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5C5B" w14:textId="77777777" w:rsidR="009E0FA1" w:rsidRPr="00D12A35" w:rsidRDefault="009E0FA1" w:rsidP="009E0FA1">
      <w:pPr>
        <w:rPr>
          <w:rFonts w:ascii="Arial Narrow" w:hAnsi="Arial Narrow"/>
          <w:b/>
          <w:sz w:val="22"/>
          <w:szCs w:val="22"/>
        </w:rPr>
      </w:pPr>
      <w:r w:rsidRPr="00D12A35">
        <w:rPr>
          <w:rFonts w:ascii="Arial Narrow" w:hAnsi="Arial Narrow"/>
          <w:b/>
          <w:sz w:val="22"/>
          <w:szCs w:val="22"/>
        </w:rPr>
        <w:t>Specific Aims</w:t>
      </w:r>
    </w:p>
    <w:p w14:paraId="3696E48D" w14:textId="77777777" w:rsidR="009E0FA1" w:rsidRDefault="009E0FA1" w:rsidP="009E0FA1">
      <w:pPr>
        <w:jc w:val="both"/>
        <w:rPr>
          <w:rFonts w:ascii="Arial Narrow" w:hAnsi="Arial Narrow" w:cs="Lucida Grande"/>
          <w:sz w:val="22"/>
          <w:szCs w:val="22"/>
        </w:rPr>
      </w:pPr>
      <w:r w:rsidRPr="00D12A35">
        <w:rPr>
          <w:rFonts w:ascii="Arial Narrow" w:hAnsi="Arial Narrow"/>
          <w:sz w:val="22"/>
          <w:szCs w:val="22"/>
        </w:rPr>
        <w:t>Nijmegen breakage syndrome (NBS) is an autosomal recessive disorder characterized by small head size, distinctive facial features, intellectual disability, short stature, immunodeficiency, and cancer predisposition</w:t>
      </w:r>
      <w:r w:rsidRPr="00D12A35">
        <w:rPr>
          <w:rFonts w:ascii="Arial Narrow" w:hAnsi="Arial Narrow"/>
          <w:sz w:val="22"/>
          <w:szCs w:val="22"/>
          <w:vertAlign w:val="superscript"/>
        </w:rPr>
        <w:t>1</w:t>
      </w:r>
      <w:r w:rsidRPr="00D12A35">
        <w:rPr>
          <w:rFonts w:ascii="Arial Narrow" w:hAnsi="Arial Narrow"/>
          <w:sz w:val="22"/>
          <w:szCs w:val="22"/>
        </w:rPr>
        <w:t>. Less obvious, however, are the unstable chromosomes, accelerated shortening of telomeres, sensitivity to DNA-damaging agents (such as ionizing radiation), and abnormal cell cycle checkpoints experienced by these patients</w:t>
      </w:r>
      <w:r w:rsidRPr="00D12A35">
        <w:rPr>
          <w:rFonts w:ascii="Arial Narrow" w:hAnsi="Arial Narrow"/>
          <w:sz w:val="22"/>
          <w:szCs w:val="22"/>
          <w:vertAlign w:val="superscript"/>
        </w:rPr>
        <w:t>2</w:t>
      </w:r>
      <w:r w:rsidRPr="00D12A35">
        <w:rPr>
          <w:rFonts w:ascii="Arial Narrow" w:hAnsi="Arial Narrow"/>
          <w:sz w:val="22"/>
          <w:szCs w:val="22"/>
        </w:rPr>
        <w:t xml:space="preserve">. Mutations in nibrin (NBN), a gene known for its role in eukaryotic DNA-damage repair, are responsible for these molecular phenotypes. </w:t>
      </w:r>
      <w:r w:rsidRPr="00D12A35">
        <w:rPr>
          <w:rFonts w:ascii="Arial Narrow" w:hAnsi="Arial Narrow" w:cs="Lucida Grande"/>
          <w:sz w:val="22"/>
          <w:szCs w:val="22"/>
        </w:rPr>
        <w:t>NBN mediates protein-protein interactions at sites of DNA breakage, but lacks any enzymatic activity of its own. However</w:t>
      </w:r>
      <w:r w:rsidRPr="00D12A35">
        <w:rPr>
          <w:rFonts w:ascii="Arial Narrow" w:hAnsi="Arial Narrow" w:cs="Times"/>
          <w:sz w:val="22"/>
          <w:szCs w:val="22"/>
        </w:rPr>
        <w:t>, NBN forms a complex called MRN, with MRE11 and RAD50, which</w:t>
      </w:r>
      <w:r w:rsidRPr="00D12A35">
        <w:rPr>
          <w:rFonts w:ascii="Arial Narrow" w:hAnsi="Arial Narrow" w:cs="Times New Roman"/>
          <w:sz w:val="22"/>
          <w:szCs w:val="22"/>
        </w:rPr>
        <w:t xml:space="preserve"> senses DNA double-strand breaks (DSB) and mediates DSB-related cell cycle checkpoint signaling and telomere maintenance</w:t>
      </w:r>
      <w:r w:rsidRPr="00D12A35">
        <w:rPr>
          <w:rFonts w:ascii="Arial Narrow" w:hAnsi="Arial Narrow" w:cs="Times New Roman"/>
          <w:sz w:val="22"/>
          <w:szCs w:val="22"/>
          <w:vertAlign w:val="superscript"/>
        </w:rPr>
        <w:t>3</w:t>
      </w:r>
      <w:r w:rsidRPr="00D12A35">
        <w:rPr>
          <w:rFonts w:ascii="Arial Narrow" w:hAnsi="Arial Narrow" w:cs="Times New Roman"/>
          <w:sz w:val="22"/>
          <w:szCs w:val="22"/>
        </w:rPr>
        <w:t>.</w:t>
      </w:r>
      <w:r w:rsidRPr="00D12A35">
        <w:rPr>
          <w:rFonts w:ascii="Arial Narrow" w:hAnsi="Arial Narrow" w:cs="Lucida Grande"/>
          <w:sz w:val="22"/>
          <w:szCs w:val="22"/>
        </w:rPr>
        <w:t xml:space="preserve"> Nbs1_C, an NBN domain located at the C-terminus of the protein, is responsible for interaction with MRE11 and ultimately the formation of MRN</w:t>
      </w:r>
      <w:r w:rsidRPr="00D12A35">
        <w:rPr>
          <w:rFonts w:ascii="Arial Narrow" w:hAnsi="Arial Narrow" w:cs="Lucida Grande"/>
          <w:sz w:val="22"/>
          <w:szCs w:val="22"/>
          <w:vertAlign w:val="superscript"/>
        </w:rPr>
        <w:t>4</w:t>
      </w:r>
      <w:r w:rsidRPr="00D12A35">
        <w:rPr>
          <w:rFonts w:ascii="Arial Narrow" w:hAnsi="Arial Narrow" w:cs="Lucida Grande"/>
          <w:sz w:val="22"/>
          <w:szCs w:val="22"/>
        </w:rPr>
        <w:t xml:space="preserve">. </w:t>
      </w:r>
      <w:r w:rsidRPr="00D12A35">
        <w:rPr>
          <w:rFonts w:ascii="Arial Narrow" w:hAnsi="Arial Narrow" w:cs="Times"/>
          <w:sz w:val="22"/>
          <w:szCs w:val="22"/>
        </w:rPr>
        <w:t>Because of this, NBN can be considered a tumor suppressor protein, for, without this process, cells can accumulate errors that may lead to cell death or uncontrolled growth, offering an explanation for the predisposition to cancer seen in NBS patients.</w:t>
      </w:r>
      <w:r w:rsidRPr="00D12A35">
        <w:rPr>
          <w:rFonts w:ascii="Arial Narrow" w:hAnsi="Arial Narrow" w:cs="Lucida Grande"/>
          <w:sz w:val="22"/>
          <w:szCs w:val="22"/>
        </w:rPr>
        <w:t xml:space="preserve"> </w:t>
      </w:r>
    </w:p>
    <w:p w14:paraId="55CAD8BA" w14:textId="77777777" w:rsidR="009E0FA1" w:rsidRPr="00D12A35" w:rsidRDefault="009E0FA1" w:rsidP="009E0FA1">
      <w:pPr>
        <w:jc w:val="both"/>
        <w:rPr>
          <w:rFonts w:ascii="Arial Narrow" w:hAnsi="Arial Narrow"/>
          <w:sz w:val="22"/>
          <w:szCs w:val="22"/>
        </w:rPr>
      </w:pPr>
    </w:p>
    <w:p w14:paraId="61E939CD" w14:textId="77777777" w:rsidR="009E0FA1" w:rsidRPr="00D12A35" w:rsidRDefault="009E0FA1" w:rsidP="009E0FA1">
      <w:pPr>
        <w:jc w:val="both"/>
        <w:rPr>
          <w:rFonts w:ascii="Arial Narrow" w:hAnsi="Arial Narrow"/>
          <w:sz w:val="22"/>
          <w:szCs w:val="22"/>
        </w:rPr>
      </w:pPr>
      <w:r w:rsidRPr="00D12A35">
        <w:rPr>
          <w:rFonts w:ascii="Arial Narrow" w:hAnsi="Arial Narrow"/>
          <w:sz w:val="22"/>
          <w:szCs w:val="22"/>
        </w:rPr>
        <w:t>Mutations in NBN generally lead to a truncated protein. At least eleven mutations are directly linked to NBS. 90% of NBS patients have a 5-nucleotide deletion in the sixth exon, creating a premature stop codon. This mutation, 657del5, results in a fragmented version of NBN, called p26, which lacks the Nbs1_C domain. However, the remainder of the gene, post p26, is also translated and results in a complementary fragment, called p70, which is essential for viability. The levels of expression of this protein fragment are negatively correlated with cancer predisposition and other NBS phenotypes</w:t>
      </w:r>
      <w:r>
        <w:rPr>
          <w:rFonts w:ascii="Arial Narrow" w:hAnsi="Arial Narrow"/>
          <w:sz w:val="22"/>
          <w:szCs w:val="22"/>
          <w:vertAlign w:val="superscript"/>
        </w:rPr>
        <w:t>5</w:t>
      </w:r>
      <w:r w:rsidRPr="00D12A35">
        <w:rPr>
          <w:rFonts w:ascii="Arial Narrow" w:hAnsi="Arial Narrow"/>
          <w:sz w:val="22"/>
          <w:szCs w:val="22"/>
        </w:rPr>
        <w:t>.</w:t>
      </w:r>
    </w:p>
    <w:p w14:paraId="4B5B4C55" w14:textId="77777777" w:rsidR="009E0FA1" w:rsidRPr="00D12A35" w:rsidRDefault="009E0FA1" w:rsidP="009E0FA1">
      <w:pPr>
        <w:jc w:val="both"/>
        <w:rPr>
          <w:rFonts w:ascii="Arial Narrow" w:hAnsi="Arial Narrow"/>
          <w:sz w:val="22"/>
          <w:szCs w:val="22"/>
        </w:rPr>
      </w:pPr>
    </w:p>
    <w:p w14:paraId="088C3113" w14:textId="77777777" w:rsidR="009E0FA1" w:rsidRPr="00D12A35" w:rsidRDefault="009E0FA1" w:rsidP="009E0FA1">
      <w:pPr>
        <w:jc w:val="both"/>
        <w:rPr>
          <w:rFonts w:ascii="Arial Narrow" w:hAnsi="Arial Narrow"/>
          <w:i/>
          <w:sz w:val="22"/>
          <w:szCs w:val="22"/>
        </w:rPr>
      </w:pPr>
      <w:r w:rsidRPr="00D12A35">
        <w:rPr>
          <w:rFonts w:ascii="Arial Narrow" w:hAnsi="Arial Narrow" w:cs="Times"/>
          <w:sz w:val="22"/>
          <w:szCs w:val="22"/>
        </w:rPr>
        <w:t>Additionally, recent research has shown that NBS also affects heterozygotes. These patients experience higher rates of spontaneous and induced chromosome instability and predisposition to malignancies, suggesting that expression of one unaffected gene is not sufficient for efficient DNA-damage repair</w:t>
      </w:r>
      <w:r>
        <w:rPr>
          <w:rFonts w:ascii="Arial Narrow" w:hAnsi="Arial Narrow" w:cs="Times"/>
          <w:sz w:val="22"/>
          <w:szCs w:val="22"/>
          <w:vertAlign w:val="superscript"/>
        </w:rPr>
        <w:t>6</w:t>
      </w:r>
      <w:r w:rsidRPr="00D12A35">
        <w:rPr>
          <w:rFonts w:ascii="Arial Narrow" w:hAnsi="Arial Narrow" w:cs="Times"/>
          <w:sz w:val="22"/>
          <w:szCs w:val="22"/>
        </w:rPr>
        <w:t xml:space="preserve">. </w:t>
      </w:r>
      <w:r w:rsidRPr="00D12A35">
        <w:rPr>
          <w:rFonts w:ascii="Arial Narrow" w:hAnsi="Arial Narrow" w:cs="Times"/>
          <w:i/>
          <w:sz w:val="22"/>
          <w:szCs w:val="22"/>
        </w:rPr>
        <w:t>However</w:t>
      </w:r>
      <w:r w:rsidRPr="00D12A35">
        <w:rPr>
          <w:rFonts w:ascii="Arial Narrow" w:hAnsi="Arial Narrow" w:cs="Times"/>
          <w:sz w:val="22"/>
          <w:szCs w:val="22"/>
        </w:rPr>
        <w:t xml:space="preserve">, </w:t>
      </w:r>
      <w:r w:rsidRPr="00D12A35">
        <w:rPr>
          <w:rFonts w:ascii="Arial Narrow" w:hAnsi="Arial Narrow"/>
          <w:i/>
          <w:sz w:val="22"/>
          <w:szCs w:val="22"/>
        </w:rPr>
        <w:t xml:space="preserve">the molecular mechanisms that regulate NBN expression in wild type, heterozygotes and mutants, such as 657del5, remain unclear.  </w:t>
      </w:r>
    </w:p>
    <w:p w14:paraId="0543515D" w14:textId="77777777" w:rsidR="009E0FA1" w:rsidRPr="00D12A35" w:rsidRDefault="009E0FA1" w:rsidP="009E0FA1">
      <w:pPr>
        <w:rPr>
          <w:rFonts w:ascii="Arial Narrow" w:hAnsi="Arial Narrow"/>
          <w:sz w:val="22"/>
          <w:szCs w:val="22"/>
        </w:rPr>
      </w:pPr>
    </w:p>
    <w:p w14:paraId="02951DC1" w14:textId="77777777" w:rsidR="009E0FA1" w:rsidRPr="00793468" w:rsidRDefault="009E0FA1" w:rsidP="009E0FA1">
      <w:pPr>
        <w:jc w:val="both"/>
        <w:rPr>
          <w:rFonts w:ascii="Arial Narrow" w:hAnsi="Arial Narrow" w:cs="Lucida Grande"/>
          <w:sz w:val="22"/>
          <w:szCs w:val="22"/>
        </w:rPr>
      </w:pPr>
      <w:r w:rsidRPr="00D12A35">
        <w:rPr>
          <w:rFonts w:ascii="Arial Narrow" w:hAnsi="Arial Narrow"/>
          <w:b/>
          <w:sz w:val="22"/>
          <w:szCs w:val="22"/>
        </w:rPr>
        <w:t xml:space="preserve">We will test the hypothesis that the expression levels of nibrin are critical indicators of cancer susceptibility. </w:t>
      </w:r>
      <w:r w:rsidRPr="00793468">
        <w:rPr>
          <w:rFonts w:ascii="Arial Narrow" w:hAnsi="Arial Narrow" w:cs="Lucida Grande"/>
          <w:sz w:val="22"/>
          <w:szCs w:val="22"/>
        </w:rPr>
        <w:t xml:space="preserve">Naked </w:t>
      </w:r>
      <w:proofErr w:type="gramStart"/>
      <w:r w:rsidRPr="00793468">
        <w:rPr>
          <w:rFonts w:ascii="Arial Narrow" w:hAnsi="Arial Narrow" w:cs="Lucida Grande"/>
          <w:sz w:val="22"/>
          <w:szCs w:val="22"/>
        </w:rPr>
        <w:t>mole-rats</w:t>
      </w:r>
      <w:proofErr w:type="gramEnd"/>
      <w:r w:rsidRPr="00793468">
        <w:rPr>
          <w:rFonts w:ascii="Arial Narrow" w:hAnsi="Arial Narrow" w:cs="Lucida Grande"/>
          <w:sz w:val="22"/>
          <w:szCs w:val="22"/>
        </w:rPr>
        <w:t>, a rodent found to possess a very low predisposition to cancer, would pose as great model organisms for studying cancer associated with NBN</w:t>
      </w:r>
      <w:r>
        <w:rPr>
          <w:rFonts w:ascii="Arial Narrow" w:hAnsi="Arial Narrow" w:cs="Lucida Grande"/>
          <w:sz w:val="22"/>
          <w:szCs w:val="22"/>
          <w:vertAlign w:val="superscript"/>
        </w:rPr>
        <w:t>7</w:t>
      </w:r>
      <w:r w:rsidRPr="00793468">
        <w:rPr>
          <w:rFonts w:ascii="Arial Narrow" w:hAnsi="Arial Narrow" w:cs="Lucida Grande"/>
          <w:sz w:val="22"/>
          <w:szCs w:val="22"/>
        </w:rPr>
        <w:t>.</w:t>
      </w:r>
      <w:r>
        <w:rPr>
          <w:rFonts w:ascii="Arial Narrow" w:hAnsi="Arial Narrow" w:cs="Lucida Grande"/>
          <w:sz w:val="22"/>
          <w:szCs w:val="22"/>
        </w:rPr>
        <w:t xml:space="preserve"> </w:t>
      </w:r>
      <w:r w:rsidRPr="00D12A35">
        <w:rPr>
          <w:rFonts w:ascii="Arial Narrow" w:hAnsi="Arial Narrow"/>
          <w:sz w:val="22"/>
          <w:szCs w:val="22"/>
        </w:rPr>
        <w:t xml:space="preserve">Our </w:t>
      </w:r>
      <w:r w:rsidRPr="00D12A35">
        <w:rPr>
          <w:rFonts w:ascii="Arial Narrow" w:hAnsi="Arial Narrow"/>
          <w:b/>
          <w:i/>
          <w:sz w:val="22"/>
          <w:szCs w:val="22"/>
        </w:rPr>
        <w:t>primary goal</w:t>
      </w:r>
      <w:r w:rsidRPr="00D12A35">
        <w:rPr>
          <w:rFonts w:ascii="Arial Narrow" w:hAnsi="Arial Narrow"/>
          <w:sz w:val="22"/>
          <w:szCs w:val="22"/>
        </w:rPr>
        <w:t xml:space="preserve"> is to understand the molecular mechanism behind the regulation of NBN expression in these patients.</w:t>
      </w:r>
    </w:p>
    <w:p w14:paraId="2DA314BC" w14:textId="77777777" w:rsidR="00435E4A" w:rsidRPr="00D12A35" w:rsidRDefault="00435E4A" w:rsidP="00435E4A">
      <w:pPr>
        <w:rPr>
          <w:rFonts w:ascii="Arial Narrow" w:hAnsi="Arial Narrow"/>
          <w:sz w:val="22"/>
          <w:szCs w:val="22"/>
        </w:rPr>
      </w:pPr>
    </w:p>
    <w:p w14:paraId="645F3CCD" w14:textId="77777777" w:rsidR="00435E4A" w:rsidRPr="00D12A35" w:rsidRDefault="00435E4A" w:rsidP="00435E4A">
      <w:pPr>
        <w:jc w:val="both"/>
        <w:rPr>
          <w:rFonts w:ascii="Arial Narrow" w:hAnsi="Arial Narrow" w:cs="Arial"/>
          <w:sz w:val="22"/>
          <w:szCs w:val="22"/>
        </w:rPr>
      </w:pPr>
      <w:r w:rsidRPr="00D12A35">
        <w:rPr>
          <w:rFonts w:ascii="Arial Narrow" w:hAnsi="Arial Narrow"/>
          <w:b/>
          <w:i/>
          <w:sz w:val="22"/>
          <w:szCs w:val="22"/>
        </w:rPr>
        <w:t xml:space="preserve">Aim 1. </w:t>
      </w:r>
      <w:r w:rsidRPr="00D12A35">
        <w:rPr>
          <w:rFonts w:ascii="Arial Narrow" w:hAnsi="Arial Narrow"/>
          <w:sz w:val="22"/>
          <w:szCs w:val="22"/>
        </w:rPr>
        <w:t>Identify potential genomic sites affecting NBN expression levels</w:t>
      </w:r>
      <w:r w:rsidR="00D610F6" w:rsidRPr="00D12A35">
        <w:rPr>
          <w:rFonts w:ascii="Arial Narrow" w:hAnsi="Arial Narrow"/>
          <w:sz w:val="22"/>
          <w:szCs w:val="22"/>
        </w:rPr>
        <w:t>.</w:t>
      </w:r>
      <w:r w:rsidRPr="00D12A35">
        <w:rPr>
          <w:rFonts w:ascii="Arial Narrow" w:hAnsi="Arial Narrow"/>
          <w:sz w:val="22"/>
          <w:szCs w:val="22"/>
        </w:rPr>
        <w:t xml:space="preserve"> </w:t>
      </w:r>
      <w:r w:rsidR="0035361E" w:rsidRPr="00D12A35">
        <w:rPr>
          <w:rFonts w:ascii="Arial Narrow" w:hAnsi="Arial Narrow"/>
          <w:b/>
          <w:sz w:val="22"/>
          <w:szCs w:val="22"/>
        </w:rPr>
        <w:t>Approach</w:t>
      </w:r>
      <w:r w:rsidR="0035361E" w:rsidRPr="00D12A35">
        <w:rPr>
          <w:rFonts w:ascii="Arial Narrow" w:hAnsi="Arial Narrow"/>
          <w:sz w:val="22"/>
          <w:szCs w:val="22"/>
        </w:rPr>
        <w:t xml:space="preserve">. Perform </w:t>
      </w:r>
      <w:r w:rsidR="0035361E" w:rsidRPr="00D12A35">
        <w:rPr>
          <w:rFonts w:ascii="Arial Narrow" w:hAnsi="Arial Narrow" w:cs="Arial"/>
          <w:sz w:val="22"/>
          <w:szCs w:val="22"/>
        </w:rPr>
        <w:t xml:space="preserve">next generation sequencing on a population of individuals and compare the conservation against the expression levels of NBN. </w:t>
      </w:r>
      <w:r w:rsidRPr="00D12A35">
        <w:rPr>
          <w:rFonts w:ascii="Arial Narrow" w:hAnsi="Arial Narrow"/>
          <w:b/>
          <w:sz w:val="22"/>
          <w:szCs w:val="22"/>
        </w:rPr>
        <w:t xml:space="preserve">Hypothesis. </w:t>
      </w:r>
      <w:r w:rsidRPr="00D12A35">
        <w:rPr>
          <w:rFonts w:ascii="Arial Narrow" w:hAnsi="Arial Narrow"/>
          <w:sz w:val="22"/>
          <w:szCs w:val="22"/>
        </w:rPr>
        <w:t xml:space="preserve">Individuals with high expression of NBN will have </w:t>
      </w:r>
      <w:r w:rsidR="0035361E" w:rsidRPr="00D12A35">
        <w:rPr>
          <w:rFonts w:ascii="Arial Narrow" w:hAnsi="Arial Narrow"/>
          <w:sz w:val="22"/>
          <w:szCs w:val="22"/>
        </w:rPr>
        <w:t>shared single nucleotide polymorphisms (SNPs) that indicate potential regulatory sequences for NBN expression.</w:t>
      </w:r>
      <w:r w:rsidRPr="00D12A35">
        <w:rPr>
          <w:rFonts w:ascii="Arial Narrow" w:hAnsi="Arial Narrow"/>
          <w:b/>
          <w:sz w:val="22"/>
          <w:szCs w:val="22"/>
        </w:rPr>
        <w:t xml:space="preserve"> </w:t>
      </w:r>
      <w:r w:rsidR="00EC2EB6" w:rsidRPr="00D12A35">
        <w:rPr>
          <w:rFonts w:ascii="Arial Narrow" w:hAnsi="Arial Narrow" w:cs="Arial"/>
          <w:b/>
          <w:sz w:val="22"/>
          <w:szCs w:val="22"/>
        </w:rPr>
        <w:t xml:space="preserve">Rationale. </w:t>
      </w:r>
      <w:r w:rsidR="00EC2EB6" w:rsidRPr="00D12A35">
        <w:rPr>
          <w:rFonts w:ascii="Arial Narrow" w:hAnsi="Arial Narrow" w:cs="Arial"/>
          <w:sz w:val="22"/>
          <w:szCs w:val="22"/>
        </w:rPr>
        <w:t>If these sites affect NBN expression, they will affect the organism</w:t>
      </w:r>
      <w:r w:rsidR="00593515" w:rsidRPr="00D12A35">
        <w:rPr>
          <w:rFonts w:ascii="Arial Narrow" w:hAnsi="Arial Narrow" w:cs="Arial"/>
          <w:sz w:val="22"/>
          <w:szCs w:val="22"/>
        </w:rPr>
        <w:t>’</w:t>
      </w:r>
      <w:r w:rsidR="00EC2EB6" w:rsidRPr="00D12A35">
        <w:rPr>
          <w:rFonts w:ascii="Arial Narrow" w:hAnsi="Arial Narrow" w:cs="Arial"/>
          <w:sz w:val="22"/>
          <w:szCs w:val="22"/>
        </w:rPr>
        <w:t>s cancer susceptibility.</w:t>
      </w:r>
      <w:r w:rsidR="0035361E" w:rsidRPr="00D12A35">
        <w:rPr>
          <w:rFonts w:ascii="Arial Narrow" w:hAnsi="Arial Narrow" w:cs="Arial"/>
          <w:sz w:val="22"/>
          <w:szCs w:val="22"/>
        </w:rPr>
        <w:t xml:space="preserve"> This information would suggest that manipulation of these genomic regulatory sites could increase the expression of NBN and therefore lower cancer susceptibility in organisms. </w:t>
      </w:r>
    </w:p>
    <w:p w14:paraId="34AC6069" w14:textId="77777777" w:rsidR="00EC2EB6" w:rsidRPr="00D12A35" w:rsidRDefault="00EC2EB6" w:rsidP="00435E4A">
      <w:pPr>
        <w:jc w:val="both"/>
        <w:rPr>
          <w:rFonts w:ascii="Arial Narrow" w:hAnsi="Arial Narrow" w:cs="Arial"/>
          <w:sz w:val="22"/>
          <w:szCs w:val="22"/>
        </w:rPr>
      </w:pPr>
    </w:p>
    <w:p w14:paraId="53FB711D" w14:textId="77777777" w:rsidR="00EC2EB6" w:rsidRPr="00D12A35" w:rsidRDefault="00EC2EB6" w:rsidP="00EC2EB6">
      <w:pPr>
        <w:jc w:val="both"/>
        <w:rPr>
          <w:rFonts w:ascii="Arial Narrow" w:hAnsi="Arial Narrow" w:cs="Helvetica"/>
          <w:sz w:val="22"/>
          <w:szCs w:val="22"/>
        </w:rPr>
      </w:pPr>
      <w:r w:rsidRPr="00D12A35">
        <w:rPr>
          <w:rFonts w:ascii="Arial Narrow" w:hAnsi="Arial Narrow" w:cs="Helvetica"/>
          <w:b/>
          <w:i/>
          <w:sz w:val="22"/>
          <w:szCs w:val="22"/>
        </w:rPr>
        <w:t xml:space="preserve">Aim 2. </w:t>
      </w:r>
      <w:r w:rsidRPr="00D12A35">
        <w:rPr>
          <w:rFonts w:ascii="Arial Narrow" w:hAnsi="Arial Narrow" w:cs="Helvetica"/>
          <w:sz w:val="22"/>
          <w:szCs w:val="22"/>
        </w:rPr>
        <w:t xml:space="preserve">Identify NBN expression levels and protein interactions in </w:t>
      </w:r>
      <w:r w:rsidR="0035361E" w:rsidRPr="00D12A35">
        <w:rPr>
          <w:rFonts w:ascii="Arial Narrow" w:hAnsi="Arial Narrow" w:cs="Helvetica"/>
          <w:sz w:val="22"/>
          <w:szCs w:val="22"/>
        </w:rPr>
        <w:t xml:space="preserve">naked </w:t>
      </w:r>
      <w:proofErr w:type="gramStart"/>
      <w:r w:rsidR="0035361E" w:rsidRPr="00D12A35">
        <w:rPr>
          <w:rFonts w:ascii="Arial Narrow" w:hAnsi="Arial Narrow" w:cs="Helvetica"/>
          <w:sz w:val="22"/>
          <w:szCs w:val="22"/>
        </w:rPr>
        <w:t>mole-rats</w:t>
      </w:r>
      <w:proofErr w:type="gramEnd"/>
      <w:r w:rsidR="00D610F6" w:rsidRPr="00D12A35">
        <w:rPr>
          <w:rFonts w:ascii="Arial Narrow" w:hAnsi="Arial Narrow" w:cs="Helvetica"/>
          <w:sz w:val="22"/>
          <w:szCs w:val="22"/>
        </w:rPr>
        <w:t xml:space="preserve"> </w:t>
      </w:r>
      <w:r w:rsidR="00332919">
        <w:rPr>
          <w:rFonts w:ascii="Arial Narrow" w:hAnsi="Arial Narrow" w:cs="Helvetica"/>
          <w:sz w:val="22"/>
          <w:szCs w:val="22"/>
        </w:rPr>
        <w:t>compared to</w:t>
      </w:r>
      <w:r w:rsidR="008C0A00" w:rsidRPr="00D12A35">
        <w:rPr>
          <w:rFonts w:ascii="Arial Narrow" w:hAnsi="Arial Narrow" w:cs="Helvetica"/>
          <w:sz w:val="22"/>
          <w:szCs w:val="22"/>
        </w:rPr>
        <w:t xml:space="preserve"> </w:t>
      </w:r>
      <w:r w:rsidR="00D610F6" w:rsidRPr="00D12A35">
        <w:rPr>
          <w:rFonts w:ascii="Arial Narrow" w:hAnsi="Arial Narrow" w:cs="Helvetica"/>
          <w:sz w:val="22"/>
          <w:szCs w:val="22"/>
        </w:rPr>
        <w:t>humans</w:t>
      </w:r>
      <w:r w:rsidRPr="00D12A35">
        <w:rPr>
          <w:rFonts w:ascii="Arial Narrow" w:hAnsi="Arial Narrow" w:cs="Helvetica"/>
          <w:sz w:val="22"/>
          <w:szCs w:val="22"/>
        </w:rPr>
        <w:t xml:space="preserve">. </w:t>
      </w:r>
      <w:r w:rsidR="0035361E" w:rsidRPr="00D12A35">
        <w:rPr>
          <w:rFonts w:ascii="Arial Narrow" w:hAnsi="Arial Narrow" w:cs="Helvetica"/>
          <w:b/>
          <w:sz w:val="22"/>
          <w:szCs w:val="22"/>
        </w:rPr>
        <w:t>Approach</w:t>
      </w:r>
      <w:r w:rsidR="0035361E" w:rsidRPr="00D12A35">
        <w:rPr>
          <w:rFonts w:ascii="Arial Narrow" w:hAnsi="Arial Narrow" w:cs="Helvetica"/>
          <w:sz w:val="22"/>
          <w:szCs w:val="22"/>
        </w:rPr>
        <w:t xml:space="preserve">. </w:t>
      </w:r>
      <w:r w:rsidR="0035361E" w:rsidRPr="00D12A35">
        <w:rPr>
          <w:rFonts w:ascii="Arial Narrow" w:hAnsi="Arial Narrow"/>
          <w:sz w:val="22"/>
          <w:szCs w:val="22"/>
        </w:rPr>
        <w:t xml:space="preserve">Perform </w:t>
      </w:r>
      <w:r w:rsidR="0035361E" w:rsidRPr="00D12A35">
        <w:rPr>
          <w:rFonts w:ascii="Arial Narrow" w:hAnsi="Arial Narrow" w:cs="Arial"/>
          <w:sz w:val="22"/>
          <w:szCs w:val="22"/>
        </w:rPr>
        <w:t>quantitative mass spectrometry and compare levels of NBN</w:t>
      </w:r>
      <w:r w:rsidR="00332919">
        <w:rPr>
          <w:rFonts w:ascii="Arial Narrow" w:hAnsi="Arial Narrow" w:cs="Arial"/>
          <w:sz w:val="22"/>
          <w:szCs w:val="22"/>
        </w:rPr>
        <w:t xml:space="preserve"> between these two species</w:t>
      </w:r>
      <w:r w:rsidR="0035361E" w:rsidRPr="00D12A35">
        <w:rPr>
          <w:rFonts w:ascii="Arial Narrow" w:hAnsi="Arial Narrow" w:cs="Arial"/>
          <w:sz w:val="22"/>
          <w:szCs w:val="22"/>
        </w:rPr>
        <w:t xml:space="preserve">. </w:t>
      </w:r>
      <w:r w:rsidR="00332919">
        <w:rPr>
          <w:rFonts w:ascii="Arial Narrow" w:hAnsi="Arial Narrow" w:cs="Arial"/>
          <w:sz w:val="22"/>
          <w:szCs w:val="22"/>
        </w:rPr>
        <w:t>Additionally, identify</w:t>
      </w:r>
      <w:r w:rsidR="0035361E" w:rsidRPr="00D12A35">
        <w:rPr>
          <w:rFonts w:ascii="Arial Narrow" w:hAnsi="Arial Narrow" w:cs="Arial"/>
          <w:sz w:val="22"/>
          <w:szCs w:val="22"/>
        </w:rPr>
        <w:t xml:space="preserve"> </w:t>
      </w:r>
      <w:r w:rsidR="008C0A00" w:rsidRPr="00D12A35">
        <w:rPr>
          <w:rFonts w:ascii="Arial Narrow" w:hAnsi="Arial Narrow" w:cs="Arial"/>
          <w:sz w:val="22"/>
          <w:szCs w:val="22"/>
        </w:rPr>
        <w:t xml:space="preserve">NBN </w:t>
      </w:r>
      <w:r w:rsidR="0035361E" w:rsidRPr="00D12A35">
        <w:rPr>
          <w:rFonts w:ascii="Arial Narrow" w:hAnsi="Arial Narrow" w:cs="Arial"/>
          <w:sz w:val="22"/>
          <w:szCs w:val="22"/>
        </w:rPr>
        <w:t xml:space="preserve">interaction partners using </w:t>
      </w:r>
      <w:r w:rsidR="008C0A00" w:rsidRPr="00D12A35">
        <w:rPr>
          <w:rFonts w:ascii="Arial Narrow" w:hAnsi="Arial Narrow" w:cs="Arial"/>
          <w:sz w:val="22"/>
          <w:szCs w:val="22"/>
        </w:rPr>
        <w:t>tandem affinity purification</w:t>
      </w:r>
      <w:r w:rsidR="00332919">
        <w:rPr>
          <w:rFonts w:ascii="Arial Narrow" w:hAnsi="Arial Narrow" w:cs="Arial"/>
          <w:sz w:val="22"/>
          <w:szCs w:val="22"/>
        </w:rPr>
        <w:t xml:space="preserve"> and mass spectrometry</w:t>
      </w:r>
      <w:r w:rsidR="0035361E" w:rsidRPr="00D12A35">
        <w:rPr>
          <w:rFonts w:ascii="Arial Narrow" w:hAnsi="Arial Narrow" w:cs="Arial"/>
          <w:sz w:val="22"/>
          <w:szCs w:val="22"/>
        </w:rPr>
        <w:t>. Gene ontology</w:t>
      </w:r>
      <w:r w:rsidR="00401794">
        <w:rPr>
          <w:rFonts w:ascii="Arial Narrow" w:hAnsi="Arial Narrow" w:cs="Arial"/>
          <w:sz w:val="22"/>
          <w:szCs w:val="22"/>
        </w:rPr>
        <w:t xml:space="preserve"> (GO)</w:t>
      </w:r>
      <w:r w:rsidR="00332919">
        <w:rPr>
          <w:rFonts w:ascii="Arial Narrow" w:hAnsi="Arial Narrow" w:cs="Arial"/>
          <w:sz w:val="22"/>
          <w:szCs w:val="22"/>
        </w:rPr>
        <w:t xml:space="preserve"> analysis</w:t>
      </w:r>
      <w:r w:rsidR="008C0A00" w:rsidRPr="00D12A35">
        <w:rPr>
          <w:rFonts w:ascii="Arial Narrow" w:hAnsi="Arial Narrow" w:cs="Arial"/>
          <w:sz w:val="22"/>
          <w:szCs w:val="22"/>
        </w:rPr>
        <w:t xml:space="preserve"> will be used to </w:t>
      </w:r>
      <w:r w:rsidR="00332919">
        <w:rPr>
          <w:rFonts w:ascii="Arial Narrow" w:hAnsi="Arial Narrow" w:cs="Arial"/>
          <w:sz w:val="22"/>
          <w:szCs w:val="22"/>
        </w:rPr>
        <w:t xml:space="preserve">compare </w:t>
      </w:r>
      <w:proofErr w:type="spellStart"/>
      <w:r w:rsidR="009E0FA1">
        <w:rPr>
          <w:rFonts w:ascii="Arial Narrow" w:hAnsi="Arial Narrow" w:cs="Arial"/>
          <w:sz w:val="22"/>
          <w:szCs w:val="22"/>
        </w:rPr>
        <w:t>interactors</w:t>
      </w:r>
      <w:proofErr w:type="spellEnd"/>
      <w:r w:rsidR="009E0FA1">
        <w:rPr>
          <w:rFonts w:ascii="Arial Narrow" w:hAnsi="Arial Narrow" w:cs="Arial"/>
          <w:sz w:val="22"/>
          <w:szCs w:val="22"/>
        </w:rPr>
        <w:t xml:space="preserve"> </w:t>
      </w:r>
      <w:r w:rsidR="00332919">
        <w:rPr>
          <w:rFonts w:ascii="Arial Narrow" w:hAnsi="Arial Narrow" w:cs="Arial"/>
          <w:sz w:val="22"/>
          <w:szCs w:val="22"/>
        </w:rPr>
        <w:t>in</w:t>
      </w:r>
      <w:r w:rsidR="008C0A00" w:rsidRPr="00D12A35">
        <w:rPr>
          <w:rFonts w:ascii="Arial Narrow" w:hAnsi="Arial Narrow" w:cs="Arial"/>
          <w:sz w:val="22"/>
          <w:szCs w:val="22"/>
        </w:rPr>
        <w:t xml:space="preserve"> naked </w:t>
      </w:r>
      <w:proofErr w:type="gramStart"/>
      <w:r w:rsidR="008C0A00" w:rsidRPr="00D12A35">
        <w:rPr>
          <w:rFonts w:ascii="Arial Narrow" w:hAnsi="Arial Narrow" w:cs="Arial"/>
          <w:sz w:val="22"/>
          <w:szCs w:val="22"/>
        </w:rPr>
        <w:t>mole-rats</w:t>
      </w:r>
      <w:proofErr w:type="gramEnd"/>
      <w:r w:rsidR="008C0A00" w:rsidRPr="00D12A35">
        <w:rPr>
          <w:rFonts w:ascii="Arial Narrow" w:hAnsi="Arial Narrow" w:cs="Arial"/>
          <w:sz w:val="22"/>
          <w:szCs w:val="22"/>
        </w:rPr>
        <w:t xml:space="preserve"> </w:t>
      </w:r>
      <w:r w:rsidR="00332919">
        <w:rPr>
          <w:rFonts w:ascii="Arial Narrow" w:hAnsi="Arial Narrow" w:cs="Arial"/>
          <w:sz w:val="22"/>
          <w:szCs w:val="22"/>
        </w:rPr>
        <w:t>and</w:t>
      </w:r>
      <w:r w:rsidR="008C0A00" w:rsidRPr="00D12A35">
        <w:rPr>
          <w:rFonts w:ascii="Arial Narrow" w:hAnsi="Arial Narrow" w:cs="Arial"/>
          <w:sz w:val="22"/>
          <w:szCs w:val="22"/>
        </w:rPr>
        <w:t xml:space="preserve"> human</w:t>
      </w:r>
      <w:r w:rsidR="00332919">
        <w:rPr>
          <w:rFonts w:ascii="Arial Narrow" w:hAnsi="Arial Narrow" w:cs="Arial"/>
          <w:sz w:val="22"/>
          <w:szCs w:val="22"/>
        </w:rPr>
        <w:t>s</w:t>
      </w:r>
      <w:r w:rsidR="0035361E" w:rsidRPr="00D12A35">
        <w:rPr>
          <w:rFonts w:ascii="Arial Narrow" w:hAnsi="Arial Narrow"/>
          <w:sz w:val="22"/>
          <w:szCs w:val="22"/>
        </w:rPr>
        <w:t xml:space="preserve">. </w:t>
      </w:r>
      <w:r w:rsidRPr="00D12A35">
        <w:rPr>
          <w:rFonts w:ascii="Arial Narrow" w:hAnsi="Arial Narrow" w:cs="Helvetica"/>
          <w:b/>
          <w:sz w:val="22"/>
          <w:szCs w:val="22"/>
        </w:rPr>
        <w:t xml:space="preserve">Hypothesis. </w:t>
      </w:r>
      <w:r w:rsidRPr="00D12A35">
        <w:rPr>
          <w:rFonts w:ascii="Arial Narrow" w:hAnsi="Arial Narrow" w:cs="Helvetica"/>
          <w:sz w:val="22"/>
          <w:szCs w:val="22"/>
        </w:rPr>
        <w:t xml:space="preserve">Average expression levels will be higher in naked </w:t>
      </w:r>
      <w:proofErr w:type="gramStart"/>
      <w:r w:rsidRPr="00D12A35">
        <w:rPr>
          <w:rFonts w:ascii="Arial Narrow" w:hAnsi="Arial Narrow" w:cs="Helvetica"/>
          <w:sz w:val="22"/>
          <w:szCs w:val="22"/>
        </w:rPr>
        <w:t>mole-rats</w:t>
      </w:r>
      <w:proofErr w:type="gramEnd"/>
      <w:r w:rsidRPr="00D12A35">
        <w:rPr>
          <w:rFonts w:ascii="Arial Narrow" w:hAnsi="Arial Narrow" w:cs="Helvetica"/>
          <w:sz w:val="22"/>
          <w:szCs w:val="22"/>
        </w:rPr>
        <w:t xml:space="preserve"> and the NBN protein in these organisms may possess additional interaction partners.</w:t>
      </w:r>
      <w:r w:rsidR="003679B2">
        <w:rPr>
          <w:rFonts w:ascii="Arial Narrow" w:hAnsi="Arial Narrow" w:cs="Helvetica"/>
          <w:sz w:val="22"/>
          <w:szCs w:val="22"/>
        </w:rPr>
        <w:t xml:space="preserve"> </w:t>
      </w:r>
      <w:r w:rsidR="00401794">
        <w:rPr>
          <w:rFonts w:ascii="Arial Narrow" w:hAnsi="Arial Narrow" w:cs="Helvetica"/>
          <w:sz w:val="22"/>
          <w:szCs w:val="22"/>
        </w:rPr>
        <w:t>GO analysis will report additional DNA damage responses along with m</w:t>
      </w:r>
      <w:r w:rsidR="003679B2">
        <w:rPr>
          <w:rFonts w:ascii="Arial Narrow" w:hAnsi="Arial Narrow" w:cs="Helvetica"/>
          <w:sz w:val="22"/>
          <w:szCs w:val="22"/>
        </w:rPr>
        <w:t xml:space="preserve">olecular functions involving any new found </w:t>
      </w:r>
      <w:r w:rsidR="00401794">
        <w:rPr>
          <w:rFonts w:ascii="Arial Narrow" w:hAnsi="Arial Narrow" w:cs="Helvetica"/>
          <w:sz w:val="22"/>
          <w:szCs w:val="22"/>
        </w:rPr>
        <w:t>interaction partners</w:t>
      </w:r>
      <w:r w:rsidR="003679B2">
        <w:rPr>
          <w:rFonts w:ascii="Arial Narrow" w:hAnsi="Arial Narrow" w:cs="Helvetica"/>
          <w:sz w:val="22"/>
          <w:szCs w:val="22"/>
        </w:rPr>
        <w:t>.</w:t>
      </w:r>
      <w:r w:rsidRPr="00D12A35">
        <w:rPr>
          <w:rFonts w:ascii="Arial Narrow" w:hAnsi="Arial Narrow" w:cs="Helvetica"/>
          <w:sz w:val="22"/>
          <w:szCs w:val="22"/>
        </w:rPr>
        <w:t xml:space="preserve"> </w:t>
      </w:r>
      <w:r w:rsidR="00593515" w:rsidRPr="00D12A35">
        <w:rPr>
          <w:rFonts w:ascii="Arial Narrow" w:hAnsi="Arial Narrow"/>
          <w:b/>
          <w:sz w:val="22"/>
          <w:szCs w:val="22"/>
        </w:rPr>
        <w:t xml:space="preserve">Rationale. </w:t>
      </w:r>
      <w:r w:rsidR="008C0A00" w:rsidRPr="00D12A35">
        <w:rPr>
          <w:rFonts w:ascii="Arial Narrow" w:hAnsi="Arial Narrow"/>
          <w:sz w:val="22"/>
          <w:szCs w:val="22"/>
        </w:rPr>
        <w:t xml:space="preserve">Higher expression levels of NBN in naked </w:t>
      </w:r>
      <w:proofErr w:type="gramStart"/>
      <w:r w:rsidR="008C0A00" w:rsidRPr="00D12A35">
        <w:rPr>
          <w:rFonts w:ascii="Arial Narrow" w:hAnsi="Arial Narrow"/>
          <w:sz w:val="22"/>
          <w:szCs w:val="22"/>
        </w:rPr>
        <w:t>mole-rats</w:t>
      </w:r>
      <w:proofErr w:type="gramEnd"/>
      <w:r w:rsidR="008C0A00" w:rsidRPr="00D12A35">
        <w:rPr>
          <w:rFonts w:ascii="Arial Narrow" w:hAnsi="Arial Narrow"/>
          <w:sz w:val="22"/>
          <w:szCs w:val="22"/>
        </w:rPr>
        <w:t xml:space="preserve"> would support the hypothesis that expression levels are critical indicators of cancer</w:t>
      </w:r>
      <w:r w:rsidR="00332919">
        <w:rPr>
          <w:rFonts w:ascii="Arial Narrow" w:hAnsi="Arial Narrow"/>
          <w:sz w:val="22"/>
          <w:szCs w:val="22"/>
        </w:rPr>
        <w:t xml:space="preserve"> susceptibility</w:t>
      </w:r>
      <w:r w:rsidR="008C0A00" w:rsidRPr="00D12A35">
        <w:rPr>
          <w:rFonts w:ascii="Arial Narrow" w:hAnsi="Arial Narrow"/>
          <w:sz w:val="22"/>
          <w:szCs w:val="22"/>
        </w:rPr>
        <w:t xml:space="preserve">. </w:t>
      </w:r>
      <w:r w:rsidR="00593515" w:rsidRPr="00D12A35">
        <w:rPr>
          <w:rFonts w:ascii="Arial Narrow" w:hAnsi="Arial Narrow"/>
          <w:sz w:val="22"/>
          <w:szCs w:val="22"/>
        </w:rPr>
        <w:t xml:space="preserve">Additional interaction partners of NBN in naked </w:t>
      </w:r>
      <w:proofErr w:type="gramStart"/>
      <w:r w:rsidR="00593515" w:rsidRPr="00D12A35">
        <w:rPr>
          <w:rFonts w:ascii="Arial Narrow" w:hAnsi="Arial Narrow"/>
          <w:sz w:val="22"/>
          <w:szCs w:val="22"/>
        </w:rPr>
        <w:t>mole-rats</w:t>
      </w:r>
      <w:proofErr w:type="gramEnd"/>
      <w:r w:rsidR="00593515" w:rsidRPr="00D12A35">
        <w:rPr>
          <w:rFonts w:ascii="Arial Narrow" w:hAnsi="Arial Narrow"/>
          <w:sz w:val="22"/>
          <w:szCs w:val="22"/>
        </w:rPr>
        <w:t xml:space="preserve"> may pose as potential </w:t>
      </w:r>
      <w:r w:rsidR="008C0A00" w:rsidRPr="00D12A35">
        <w:rPr>
          <w:rFonts w:ascii="Arial Narrow" w:hAnsi="Arial Narrow"/>
          <w:sz w:val="22"/>
          <w:szCs w:val="22"/>
        </w:rPr>
        <w:t>targets for influencing NBN expression and ultimately lowering cancer susceptibility in other organisms</w:t>
      </w:r>
      <w:r w:rsidR="0084139B" w:rsidRPr="00D12A35">
        <w:rPr>
          <w:rFonts w:ascii="Arial Narrow" w:hAnsi="Arial Narrow"/>
          <w:sz w:val="22"/>
          <w:szCs w:val="22"/>
        </w:rPr>
        <w:t xml:space="preserve">. </w:t>
      </w:r>
    </w:p>
    <w:p w14:paraId="702F3E9F" w14:textId="77777777" w:rsidR="00435E4A" w:rsidRPr="00D12A35" w:rsidRDefault="00435E4A">
      <w:pPr>
        <w:rPr>
          <w:sz w:val="22"/>
          <w:szCs w:val="22"/>
        </w:rPr>
      </w:pPr>
    </w:p>
    <w:p w14:paraId="5F8258D7" w14:textId="657F978E" w:rsidR="00D610F6" w:rsidRPr="00D12A35" w:rsidRDefault="00D610F6" w:rsidP="00D12A35">
      <w:pPr>
        <w:jc w:val="both"/>
        <w:rPr>
          <w:rFonts w:ascii="Arial Narrow" w:hAnsi="Arial Narrow"/>
          <w:sz w:val="22"/>
          <w:szCs w:val="22"/>
        </w:rPr>
      </w:pPr>
      <w:r w:rsidRPr="00D12A35">
        <w:rPr>
          <w:rFonts w:ascii="Arial Narrow" w:hAnsi="Arial Narrow"/>
          <w:b/>
          <w:i/>
          <w:sz w:val="22"/>
          <w:szCs w:val="22"/>
        </w:rPr>
        <w:t>Aim 3.</w:t>
      </w:r>
      <w:r w:rsidR="00887509" w:rsidRPr="00D12A35">
        <w:rPr>
          <w:rFonts w:ascii="Arial Narrow" w:hAnsi="Arial Narrow"/>
          <w:sz w:val="22"/>
          <w:szCs w:val="22"/>
        </w:rPr>
        <w:t xml:space="preserve"> </w:t>
      </w:r>
      <w:r w:rsidR="003679B2">
        <w:rPr>
          <w:rFonts w:ascii="Arial Narrow" w:hAnsi="Arial Narrow"/>
          <w:sz w:val="22"/>
          <w:szCs w:val="22"/>
        </w:rPr>
        <w:t xml:space="preserve">Identify potential regulators of NBN expression that may influence cancer susceptibility. </w:t>
      </w:r>
      <w:r w:rsidR="0035361E" w:rsidRPr="00D12A35">
        <w:rPr>
          <w:rFonts w:ascii="Arial Narrow" w:hAnsi="Arial Narrow"/>
          <w:b/>
          <w:sz w:val="22"/>
          <w:szCs w:val="22"/>
        </w:rPr>
        <w:t>Approach</w:t>
      </w:r>
      <w:r w:rsidR="0035361E" w:rsidRPr="00D12A35">
        <w:rPr>
          <w:rFonts w:ascii="Arial Narrow" w:hAnsi="Arial Narrow"/>
          <w:b/>
          <w:i/>
          <w:sz w:val="22"/>
          <w:szCs w:val="22"/>
        </w:rPr>
        <w:t xml:space="preserve">. </w:t>
      </w:r>
      <w:r w:rsidR="00D12A35" w:rsidRPr="00D12A35">
        <w:rPr>
          <w:rFonts w:ascii="Arial Narrow" w:hAnsi="Arial Narrow"/>
          <w:sz w:val="22"/>
          <w:szCs w:val="22"/>
        </w:rPr>
        <w:t>Conduct a CRISPR-based screen to look for regulators of NBN expression.</w:t>
      </w:r>
      <w:r w:rsidR="0035361E" w:rsidRPr="00D12A35">
        <w:rPr>
          <w:rFonts w:ascii="Arial Narrow" w:hAnsi="Arial Narrow" w:cs="Times New Roman"/>
          <w:sz w:val="22"/>
          <w:szCs w:val="22"/>
        </w:rPr>
        <w:t xml:space="preserve"> </w:t>
      </w:r>
      <w:r w:rsidR="00D12A35" w:rsidRPr="00D12A35">
        <w:rPr>
          <w:rFonts w:ascii="Arial Narrow" w:hAnsi="Arial Narrow" w:cs="Times New Roman"/>
          <w:sz w:val="22"/>
          <w:szCs w:val="22"/>
        </w:rPr>
        <w:t>Once found, the CRISPR-Cas9 system will be used to edit</w:t>
      </w:r>
      <w:r w:rsidR="00915207">
        <w:rPr>
          <w:rFonts w:ascii="Arial Narrow" w:hAnsi="Arial Narrow" w:cs="Times New Roman"/>
          <w:sz w:val="22"/>
          <w:szCs w:val="22"/>
        </w:rPr>
        <w:t xml:space="preserve"> the</w:t>
      </w:r>
      <w:r w:rsidR="00D12A35" w:rsidRPr="00D12A35">
        <w:rPr>
          <w:rFonts w:ascii="Arial Narrow" w:hAnsi="Arial Narrow" w:cs="Times New Roman"/>
          <w:sz w:val="22"/>
          <w:szCs w:val="22"/>
        </w:rPr>
        <w:t xml:space="preserve"> m</w:t>
      </w:r>
      <w:r w:rsidR="00915207">
        <w:rPr>
          <w:rFonts w:ascii="Arial Narrow" w:hAnsi="Arial Narrow" w:cs="Times New Roman"/>
          <w:sz w:val="22"/>
          <w:szCs w:val="22"/>
        </w:rPr>
        <w:t>ous</w:t>
      </w:r>
      <w:r w:rsidR="00D12A35" w:rsidRPr="00D12A35">
        <w:rPr>
          <w:rFonts w:ascii="Arial Narrow" w:hAnsi="Arial Narrow" w:cs="Times New Roman"/>
          <w:sz w:val="22"/>
          <w:szCs w:val="22"/>
        </w:rPr>
        <w:t>e genome to induce mutations in the</w:t>
      </w:r>
      <w:r w:rsidR="00915207">
        <w:rPr>
          <w:rFonts w:ascii="Arial Narrow" w:hAnsi="Arial Narrow" w:cs="Times New Roman"/>
          <w:sz w:val="22"/>
          <w:szCs w:val="22"/>
        </w:rPr>
        <w:t>se putative</w:t>
      </w:r>
      <w:r w:rsidR="00D12A35" w:rsidRPr="00D12A35">
        <w:rPr>
          <w:rFonts w:ascii="Arial Narrow" w:hAnsi="Arial Narrow" w:cs="Times New Roman"/>
          <w:sz w:val="22"/>
          <w:szCs w:val="22"/>
        </w:rPr>
        <w:t xml:space="preserve"> NBN regulators. </w:t>
      </w:r>
      <w:r w:rsidR="00915207">
        <w:rPr>
          <w:rFonts w:ascii="Arial Narrow" w:hAnsi="Arial Narrow" w:cs="Times New Roman"/>
          <w:sz w:val="22"/>
          <w:szCs w:val="22"/>
        </w:rPr>
        <w:t>We will then analyze NBN</w:t>
      </w:r>
      <w:r w:rsidR="0035361E" w:rsidRPr="00D12A35">
        <w:rPr>
          <w:rFonts w:ascii="Arial Narrow" w:hAnsi="Arial Narrow" w:cs="Times New Roman"/>
          <w:sz w:val="22"/>
          <w:szCs w:val="22"/>
        </w:rPr>
        <w:t xml:space="preserve"> expression levels</w:t>
      </w:r>
      <w:r w:rsidR="00915207">
        <w:rPr>
          <w:rFonts w:ascii="Arial Narrow" w:hAnsi="Arial Narrow" w:cs="Times New Roman"/>
          <w:sz w:val="22"/>
          <w:szCs w:val="22"/>
        </w:rPr>
        <w:t xml:space="preserve"> and</w:t>
      </w:r>
      <w:r w:rsidR="0035361E" w:rsidRPr="00D12A35">
        <w:rPr>
          <w:rFonts w:ascii="Arial Narrow" w:hAnsi="Arial Narrow" w:cs="Times New Roman"/>
          <w:sz w:val="22"/>
          <w:szCs w:val="22"/>
        </w:rPr>
        <w:t xml:space="preserve"> cancer susceptibility</w:t>
      </w:r>
      <w:r w:rsidR="00915207">
        <w:rPr>
          <w:rFonts w:ascii="Arial Narrow" w:hAnsi="Arial Narrow" w:cs="Times New Roman"/>
          <w:sz w:val="22"/>
          <w:szCs w:val="22"/>
        </w:rPr>
        <w:t xml:space="preserve"> in these mutant mice</w:t>
      </w:r>
      <w:r w:rsidR="0035361E" w:rsidRPr="00D12A35">
        <w:rPr>
          <w:rFonts w:ascii="Arial Narrow" w:hAnsi="Arial Narrow" w:cs="Times New Roman"/>
          <w:sz w:val="22"/>
          <w:szCs w:val="22"/>
        </w:rPr>
        <w:t xml:space="preserve">. </w:t>
      </w:r>
      <w:r w:rsidRPr="00D12A35">
        <w:rPr>
          <w:rFonts w:ascii="Arial Narrow" w:hAnsi="Arial Narrow"/>
          <w:b/>
          <w:sz w:val="22"/>
          <w:szCs w:val="22"/>
        </w:rPr>
        <w:t>Hypothesis</w:t>
      </w:r>
      <w:r w:rsidRPr="00D12A35">
        <w:rPr>
          <w:rFonts w:ascii="Arial Narrow" w:hAnsi="Arial Narrow"/>
          <w:b/>
          <w:i/>
          <w:sz w:val="22"/>
          <w:szCs w:val="22"/>
        </w:rPr>
        <w:t xml:space="preserve">. </w:t>
      </w:r>
      <w:bookmarkStart w:id="0" w:name="_GoBack"/>
      <w:bookmarkEnd w:id="0"/>
      <w:r w:rsidR="00544B25">
        <w:rPr>
          <w:rFonts w:ascii="Arial Narrow" w:hAnsi="Arial Narrow"/>
          <w:sz w:val="22"/>
          <w:szCs w:val="22"/>
        </w:rPr>
        <w:t>Mice</w:t>
      </w:r>
      <w:r w:rsidR="00544B25">
        <w:rPr>
          <w:rFonts w:ascii="Arial Narrow" w:hAnsi="Arial Narrow"/>
          <w:sz w:val="22"/>
          <w:szCs w:val="22"/>
        </w:rPr>
        <w:t xml:space="preserve"> </w:t>
      </w:r>
      <w:r w:rsidR="003679B2">
        <w:rPr>
          <w:rFonts w:ascii="Arial Narrow" w:hAnsi="Arial Narrow"/>
          <w:sz w:val="22"/>
          <w:szCs w:val="22"/>
        </w:rPr>
        <w:t>will possess regulators that affect NBN expression and therefore organism cancer susceptibility</w:t>
      </w:r>
      <w:r w:rsidR="00B62F50" w:rsidRPr="00D12A35">
        <w:rPr>
          <w:rFonts w:ascii="Arial Narrow" w:hAnsi="Arial Narrow"/>
          <w:sz w:val="22"/>
          <w:szCs w:val="22"/>
        </w:rPr>
        <w:t xml:space="preserve">. </w:t>
      </w:r>
      <w:r w:rsidRPr="00D12A35">
        <w:rPr>
          <w:rFonts w:ascii="Arial Narrow" w:hAnsi="Arial Narrow"/>
          <w:b/>
          <w:sz w:val="22"/>
          <w:szCs w:val="22"/>
        </w:rPr>
        <w:t>Rationale</w:t>
      </w:r>
      <w:r w:rsidRPr="00D12A35">
        <w:rPr>
          <w:rFonts w:ascii="Arial Narrow" w:hAnsi="Arial Narrow"/>
          <w:b/>
          <w:i/>
          <w:sz w:val="22"/>
          <w:szCs w:val="22"/>
        </w:rPr>
        <w:t xml:space="preserve">. </w:t>
      </w:r>
      <w:r w:rsidR="003679B2">
        <w:rPr>
          <w:rFonts w:ascii="Arial Narrow" w:hAnsi="Arial Narrow"/>
          <w:sz w:val="22"/>
          <w:szCs w:val="22"/>
        </w:rPr>
        <w:t>If</w:t>
      </w:r>
      <w:r w:rsidR="00D12A35" w:rsidRPr="00D12A35">
        <w:rPr>
          <w:rFonts w:ascii="Arial Narrow" w:hAnsi="Arial Narrow"/>
          <w:sz w:val="22"/>
          <w:szCs w:val="22"/>
        </w:rPr>
        <w:t xml:space="preserve"> key regulators of NBN </w:t>
      </w:r>
      <w:r w:rsidR="003679B2">
        <w:rPr>
          <w:rFonts w:ascii="Arial Narrow" w:hAnsi="Arial Narrow"/>
          <w:sz w:val="22"/>
          <w:szCs w:val="22"/>
        </w:rPr>
        <w:t xml:space="preserve">are identified, </w:t>
      </w:r>
      <w:r w:rsidR="00D12A35" w:rsidRPr="00D12A35">
        <w:rPr>
          <w:rFonts w:ascii="Arial Narrow" w:hAnsi="Arial Narrow"/>
          <w:sz w:val="22"/>
          <w:szCs w:val="22"/>
        </w:rPr>
        <w:t xml:space="preserve">we can </w:t>
      </w:r>
      <w:r w:rsidR="003679B2">
        <w:rPr>
          <w:rFonts w:ascii="Arial Narrow" w:hAnsi="Arial Narrow"/>
          <w:sz w:val="22"/>
          <w:szCs w:val="22"/>
        </w:rPr>
        <w:t xml:space="preserve">then </w:t>
      </w:r>
      <w:r w:rsidR="00D12A35" w:rsidRPr="00D12A35">
        <w:rPr>
          <w:rFonts w:ascii="Arial Narrow" w:hAnsi="Arial Narrow"/>
          <w:sz w:val="22"/>
          <w:szCs w:val="22"/>
        </w:rPr>
        <w:t>turn our focus to identifying small molecules and drug options to manipulate their function, ultimately manipulating NBN expression.</w:t>
      </w:r>
      <w:r w:rsidR="003679B2">
        <w:rPr>
          <w:rFonts w:ascii="Arial Narrow" w:hAnsi="Arial Narrow"/>
          <w:sz w:val="22"/>
          <w:szCs w:val="22"/>
        </w:rPr>
        <w:t xml:space="preserve"> Increasing NBN expression </w:t>
      </w:r>
      <w:r w:rsidR="007D2206">
        <w:rPr>
          <w:rFonts w:ascii="Arial Narrow" w:hAnsi="Arial Narrow"/>
          <w:sz w:val="22"/>
          <w:szCs w:val="22"/>
        </w:rPr>
        <w:t xml:space="preserve">in an organism will lower NBN related cancer susceptibility. </w:t>
      </w:r>
    </w:p>
    <w:p w14:paraId="26970C58" w14:textId="77777777" w:rsidR="00435E4A" w:rsidRPr="00D12A35" w:rsidRDefault="00435E4A" w:rsidP="00D12A35">
      <w:pPr>
        <w:jc w:val="both"/>
        <w:rPr>
          <w:sz w:val="22"/>
          <w:szCs w:val="22"/>
        </w:rPr>
      </w:pPr>
    </w:p>
    <w:p w14:paraId="0BC15673" w14:textId="77777777" w:rsidR="00435E4A" w:rsidRDefault="00435E4A" w:rsidP="00435E4A">
      <w:pPr>
        <w:jc w:val="both"/>
        <w:rPr>
          <w:rFonts w:ascii="Arial Narrow" w:hAnsi="Arial Narrow" w:cs="Helvetica"/>
          <w:sz w:val="22"/>
          <w:szCs w:val="22"/>
        </w:rPr>
      </w:pPr>
      <w:r w:rsidRPr="00D12A35">
        <w:rPr>
          <w:rFonts w:ascii="Arial Narrow" w:hAnsi="Arial Narrow" w:cs="Helvetica"/>
          <w:sz w:val="22"/>
          <w:szCs w:val="22"/>
        </w:rPr>
        <w:t xml:space="preserve">We </w:t>
      </w:r>
      <w:r w:rsidR="0084139B" w:rsidRPr="00D12A35">
        <w:rPr>
          <w:rFonts w:ascii="Arial Narrow" w:hAnsi="Arial Narrow" w:cs="Helvetica"/>
          <w:sz w:val="22"/>
          <w:szCs w:val="22"/>
        </w:rPr>
        <w:t>seek</w:t>
      </w:r>
      <w:r w:rsidRPr="00D12A35">
        <w:rPr>
          <w:rFonts w:ascii="Arial Narrow" w:hAnsi="Arial Narrow" w:cs="Helvetica"/>
          <w:sz w:val="22"/>
          <w:szCs w:val="22"/>
        </w:rPr>
        <w:t xml:space="preserve"> to understand the regulation of NBN expression at a genomic and proteomic level. With knowledge gained from this research, we </w:t>
      </w:r>
      <w:r w:rsidR="0084139B" w:rsidRPr="00D12A35">
        <w:rPr>
          <w:rFonts w:ascii="Arial Narrow" w:hAnsi="Arial Narrow" w:cs="Helvetica"/>
          <w:sz w:val="22"/>
          <w:szCs w:val="22"/>
        </w:rPr>
        <w:t>pursue</w:t>
      </w:r>
      <w:r w:rsidRPr="00D12A35">
        <w:rPr>
          <w:rFonts w:ascii="Arial Narrow" w:hAnsi="Arial Narrow" w:cs="Helvetica"/>
          <w:sz w:val="22"/>
          <w:szCs w:val="22"/>
        </w:rPr>
        <w:t xml:space="preserve"> a </w:t>
      </w:r>
      <w:r w:rsidRPr="00D12A35">
        <w:rPr>
          <w:rFonts w:ascii="Arial Narrow" w:hAnsi="Arial Narrow" w:cs="Helvetica"/>
          <w:b/>
          <w:i/>
          <w:sz w:val="22"/>
          <w:szCs w:val="22"/>
        </w:rPr>
        <w:t>long-term goal</w:t>
      </w:r>
      <w:r w:rsidR="0084139B" w:rsidRPr="00D12A35">
        <w:rPr>
          <w:rFonts w:ascii="Arial Narrow" w:hAnsi="Arial Narrow" w:cs="Helvetica"/>
          <w:sz w:val="22"/>
          <w:szCs w:val="22"/>
        </w:rPr>
        <w:t xml:space="preserve"> of</w:t>
      </w:r>
      <w:r w:rsidRPr="00D12A35">
        <w:rPr>
          <w:rFonts w:ascii="Arial Narrow" w:hAnsi="Arial Narrow" w:cs="Helvetica"/>
          <w:sz w:val="22"/>
          <w:szCs w:val="22"/>
        </w:rPr>
        <w:t xml:space="preserve"> help</w:t>
      </w:r>
      <w:r w:rsidR="0084139B" w:rsidRPr="00D12A35">
        <w:rPr>
          <w:rFonts w:ascii="Arial Narrow" w:hAnsi="Arial Narrow" w:cs="Helvetica"/>
          <w:sz w:val="22"/>
          <w:szCs w:val="22"/>
        </w:rPr>
        <w:t>ing</w:t>
      </w:r>
      <w:r w:rsidRPr="00D12A35">
        <w:rPr>
          <w:rFonts w:ascii="Arial Narrow" w:hAnsi="Arial Narrow" w:cs="Helvetica"/>
          <w:sz w:val="22"/>
          <w:szCs w:val="22"/>
        </w:rPr>
        <w:t xml:space="preserve"> those affected by NBS by providing information that may lead to new treatment options, such as gene therapy and drug developments.  </w:t>
      </w:r>
    </w:p>
    <w:p w14:paraId="131E4263" w14:textId="77777777" w:rsidR="009E0FA1" w:rsidRPr="00D12A35" w:rsidRDefault="009E0FA1" w:rsidP="00435E4A">
      <w:pPr>
        <w:jc w:val="both"/>
        <w:rPr>
          <w:rFonts w:ascii="Arial Narrow" w:hAnsi="Arial Narrow" w:cs="Helvetica"/>
          <w:sz w:val="22"/>
          <w:szCs w:val="22"/>
        </w:rPr>
      </w:pPr>
    </w:p>
    <w:p w14:paraId="0AE583D2" w14:textId="77777777" w:rsidR="003679B2" w:rsidRPr="007519E2" w:rsidRDefault="003679B2" w:rsidP="009E0FA1">
      <w:pPr>
        <w:widowControl w:val="0"/>
        <w:autoSpaceDE w:val="0"/>
        <w:autoSpaceDN w:val="0"/>
        <w:adjustRightInd w:val="0"/>
        <w:rPr>
          <w:rFonts w:ascii="Arial Narrow" w:hAnsi="Arial Narrow" w:cs="Times"/>
          <w:sz w:val="21"/>
          <w:szCs w:val="21"/>
        </w:rPr>
      </w:pPr>
      <w:r w:rsidRPr="007519E2">
        <w:rPr>
          <w:rFonts w:ascii="Arial Narrow" w:hAnsi="Arial Narrow" w:cs="Times"/>
          <w:sz w:val="21"/>
          <w:szCs w:val="21"/>
        </w:rPr>
        <w:t xml:space="preserve">References: </w:t>
      </w:r>
    </w:p>
    <w:p w14:paraId="21FEB714" w14:textId="77777777" w:rsidR="003679B2" w:rsidRPr="007519E2" w:rsidRDefault="003679B2" w:rsidP="009E0FA1">
      <w:pPr>
        <w:widowControl w:val="0"/>
        <w:autoSpaceDE w:val="0"/>
        <w:autoSpaceDN w:val="0"/>
        <w:adjustRightInd w:val="0"/>
        <w:rPr>
          <w:rFonts w:ascii="Arial Narrow" w:hAnsi="Arial Narrow" w:cs="Times"/>
          <w:sz w:val="21"/>
          <w:szCs w:val="21"/>
        </w:rPr>
      </w:pPr>
    </w:p>
    <w:p w14:paraId="43C23F0D" w14:textId="77777777" w:rsidR="003679B2" w:rsidRPr="007519E2" w:rsidRDefault="003679B2" w:rsidP="009E0FA1">
      <w:pPr>
        <w:widowControl w:val="0"/>
        <w:autoSpaceDE w:val="0"/>
        <w:autoSpaceDN w:val="0"/>
        <w:adjustRightInd w:val="0"/>
        <w:rPr>
          <w:rFonts w:ascii="Arial Narrow" w:hAnsi="Arial Narrow" w:cs="Times"/>
          <w:sz w:val="21"/>
          <w:szCs w:val="21"/>
        </w:rPr>
      </w:pPr>
    </w:p>
    <w:p w14:paraId="0DF9A5D3" w14:textId="77777777" w:rsidR="009E0FA1" w:rsidRPr="007519E2" w:rsidRDefault="009E0FA1" w:rsidP="009E0FA1">
      <w:pPr>
        <w:widowControl w:val="0"/>
        <w:autoSpaceDE w:val="0"/>
        <w:autoSpaceDN w:val="0"/>
        <w:adjustRightInd w:val="0"/>
        <w:rPr>
          <w:rFonts w:ascii="Arial Narrow" w:hAnsi="Arial Narrow" w:cs="Times"/>
          <w:sz w:val="21"/>
          <w:szCs w:val="21"/>
        </w:rPr>
      </w:pPr>
      <w:r w:rsidRPr="007519E2">
        <w:rPr>
          <w:rFonts w:ascii="Arial Narrow" w:hAnsi="Arial Narrow" w:cs="Times"/>
          <w:sz w:val="21"/>
          <w:szCs w:val="21"/>
        </w:rPr>
        <w:t>[</w:t>
      </w:r>
      <w:hyperlink r:id="rId7" w:history="1">
        <w:r w:rsidRPr="007519E2">
          <w:rPr>
            <w:rFonts w:ascii="Arial Narrow" w:hAnsi="Arial Narrow" w:cs="Times"/>
            <w:sz w:val="21"/>
            <w:szCs w:val="21"/>
          </w:rPr>
          <w:t>1</w:t>
        </w:r>
      </w:hyperlink>
      <w:proofErr w:type="gramStart"/>
      <w:r w:rsidRPr="007519E2">
        <w:rPr>
          <w:rFonts w:ascii="Arial Narrow" w:hAnsi="Arial Narrow" w:cs="Times"/>
          <w:sz w:val="21"/>
          <w:szCs w:val="21"/>
        </w:rPr>
        <w:t>]    </w:t>
      </w:r>
      <w:proofErr w:type="spellStart"/>
      <w:r w:rsidRPr="007519E2">
        <w:rPr>
          <w:rFonts w:ascii="Arial Narrow" w:hAnsi="Arial Narrow" w:cs="Times"/>
          <w:sz w:val="21"/>
          <w:szCs w:val="21"/>
        </w:rPr>
        <w:t>Varon</w:t>
      </w:r>
      <w:proofErr w:type="spellEnd"/>
      <w:proofErr w:type="gramEnd"/>
      <w:r w:rsidRPr="007519E2">
        <w:rPr>
          <w:rFonts w:ascii="Arial Narrow" w:hAnsi="Arial Narrow" w:cs="Times"/>
          <w:sz w:val="21"/>
          <w:szCs w:val="21"/>
        </w:rPr>
        <w:t xml:space="preserve">, R. (1998). Nibrin, a Novel DNA Double-Strand Break Repair Protein, Is Mutated in Nijmegen Breakage Syndrome. </w:t>
      </w:r>
      <w:r w:rsidRPr="007519E2">
        <w:rPr>
          <w:rFonts w:ascii="Arial Narrow" w:hAnsi="Arial Narrow" w:cs="Times"/>
          <w:i/>
          <w:iCs/>
          <w:sz w:val="21"/>
          <w:szCs w:val="21"/>
        </w:rPr>
        <w:t>Cell,</w:t>
      </w:r>
      <w:r w:rsidRPr="007519E2">
        <w:rPr>
          <w:rFonts w:ascii="Arial Narrow" w:hAnsi="Arial Narrow" w:cs="Times"/>
          <w:sz w:val="21"/>
          <w:szCs w:val="21"/>
        </w:rPr>
        <w:t xml:space="preserve"> 467-476. Retrieved March 13, 2015, from </w:t>
      </w:r>
      <w:hyperlink r:id="rId8" w:history="1">
        <w:r w:rsidRPr="007519E2">
          <w:rPr>
            <w:rFonts w:ascii="Arial Narrow" w:hAnsi="Arial Narrow" w:cs="Times"/>
            <w:sz w:val="21"/>
            <w:szCs w:val="21"/>
          </w:rPr>
          <w:t>http://www.sciencedirect.com/science/article/pii/S0092867400811745</w:t>
        </w:r>
      </w:hyperlink>
    </w:p>
    <w:p w14:paraId="3D5B49CC" w14:textId="77777777" w:rsidR="009E0FA1" w:rsidRPr="007519E2" w:rsidRDefault="009E0FA1" w:rsidP="009E0FA1">
      <w:pPr>
        <w:widowControl w:val="0"/>
        <w:autoSpaceDE w:val="0"/>
        <w:autoSpaceDN w:val="0"/>
        <w:adjustRightInd w:val="0"/>
        <w:rPr>
          <w:rFonts w:ascii="Arial Narrow" w:hAnsi="Arial Narrow" w:cs="Times"/>
          <w:sz w:val="21"/>
          <w:szCs w:val="21"/>
        </w:rPr>
      </w:pPr>
      <w:r w:rsidRPr="007519E2">
        <w:rPr>
          <w:rFonts w:ascii="Arial Narrow" w:hAnsi="Arial Narrow" w:cs="Times"/>
          <w:sz w:val="21"/>
          <w:szCs w:val="21"/>
        </w:rPr>
        <w:t>[</w:t>
      </w:r>
      <w:hyperlink r:id="rId9" w:history="1">
        <w:r w:rsidRPr="007519E2">
          <w:rPr>
            <w:rFonts w:ascii="Arial Narrow" w:hAnsi="Arial Narrow" w:cs="Times"/>
            <w:sz w:val="21"/>
            <w:szCs w:val="21"/>
          </w:rPr>
          <w:t>2</w:t>
        </w:r>
      </w:hyperlink>
      <w:proofErr w:type="gramStart"/>
      <w:r w:rsidRPr="007519E2">
        <w:rPr>
          <w:rFonts w:ascii="Arial Narrow" w:hAnsi="Arial Narrow" w:cs="Times"/>
          <w:sz w:val="21"/>
          <w:szCs w:val="21"/>
        </w:rPr>
        <w:t>]    Kobayashi</w:t>
      </w:r>
      <w:proofErr w:type="gramEnd"/>
      <w:r w:rsidRPr="007519E2">
        <w:rPr>
          <w:rFonts w:ascii="Arial Narrow" w:hAnsi="Arial Narrow" w:cs="Times"/>
          <w:sz w:val="21"/>
          <w:szCs w:val="21"/>
        </w:rPr>
        <w:t xml:space="preserve">, J., </w:t>
      </w:r>
      <w:proofErr w:type="spellStart"/>
      <w:r w:rsidRPr="007519E2">
        <w:rPr>
          <w:rFonts w:ascii="Arial Narrow" w:hAnsi="Arial Narrow" w:cs="Times"/>
          <w:sz w:val="21"/>
          <w:szCs w:val="21"/>
        </w:rPr>
        <w:t>Antoccia</w:t>
      </w:r>
      <w:proofErr w:type="spellEnd"/>
      <w:r w:rsidRPr="007519E2">
        <w:rPr>
          <w:rFonts w:ascii="Arial Narrow" w:hAnsi="Arial Narrow" w:cs="Times"/>
          <w:sz w:val="21"/>
          <w:szCs w:val="21"/>
        </w:rPr>
        <w:t xml:space="preserve">, A., </w:t>
      </w:r>
      <w:proofErr w:type="spellStart"/>
      <w:r w:rsidRPr="007519E2">
        <w:rPr>
          <w:rFonts w:ascii="Arial Narrow" w:hAnsi="Arial Narrow" w:cs="Times"/>
          <w:sz w:val="21"/>
          <w:szCs w:val="21"/>
        </w:rPr>
        <w:t>Tauchi</w:t>
      </w:r>
      <w:proofErr w:type="spellEnd"/>
      <w:r w:rsidRPr="007519E2">
        <w:rPr>
          <w:rFonts w:ascii="Arial Narrow" w:hAnsi="Arial Narrow" w:cs="Times"/>
          <w:sz w:val="21"/>
          <w:szCs w:val="21"/>
        </w:rPr>
        <w:t xml:space="preserve">, H., Matsuura, S., &amp; Komatsu, K. (2004). NBS1 and its functional role in the DNA damage response. </w:t>
      </w:r>
      <w:proofErr w:type="gramStart"/>
      <w:r w:rsidRPr="007519E2">
        <w:rPr>
          <w:rFonts w:ascii="Arial Narrow" w:hAnsi="Arial Narrow" w:cs="Times"/>
          <w:i/>
          <w:iCs/>
          <w:sz w:val="21"/>
          <w:szCs w:val="21"/>
        </w:rPr>
        <w:t>DNA Repair,</w:t>
      </w:r>
      <w:r w:rsidRPr="007519E2">
        <w:rPr>
          <w:rFonts w:ascii="Arial Narrow" w:hAnsi="Arial Narrow" w:cs="Times"/>
          <w:sz w:val="21"/>
          <w:szCs w:val="21"/>
        </w:rPr>
        <w:t xml:space="preserve"> 855-861.</w:t>
      </w:r>
      <w:proofErr w:type="gramEnd"/>
      <w:r w:rsidRPr="007519E2">
        <w:rPr>
          <w:rFonts w:ascii="Arial Narrow" w:hAnsi="Arial Narrow" w:cs="Times"/>
          <w:sz w:val="21"/>
          <w:szCs w:val="21"/>
        </w:rPr>
        <w:t xml:space="preserve"> Retrieved March 13, 2015, from </w:t>
      </w:r>
      <w:hyperlink r:id="rId10" w:history="1">
        <w:r w:rsidRPr="007519E2">
          <w:rPr>
            <w:rFonts w:ascii="Arial Narrow" w:hAnsi="Arial Narrow" w:cs="Times"/>
            <w:sz w:val="21"/>
            <w:szCs w:val="21"/>
          </w:rPr>
          <w:t xml:space="preserve">http://www.sciencedirect.com/science/article/pii/S1568786404000825 </w:t>
        </w:r>
      </w:hyperlink>
    </w:p>
    <w:p w14:paraId="722AEF26" w14:textId="77777777" w:rsidR="009E0FA1" w:rsidRPr="007519E2" w:rsidRDefault="009E0FA1" w:rsidP="009E0FA1">
      <w:pPr>
        <w:widowControl w:val="0"/>
        <w:autoSpaceDE w:val="0"/>
        <w:autoSpaceDN w:val="0"/>
        <w:adjustRightInd w:val="0"/>
        <w:rPr>
          <w:rFonts w:ascii="Arial Narrow" w:hAnsi="Arial Narrow" w:cs="Times"/>
          <w:sz w:val="21"/>
          <w:szCs w:val="21"/>
        </w:rPr>
      </w:pPr>
      <w:r w:rsidRPr="007519E2">
        <w:rPr>
          <w:rFonts w:ascii="Arial Narrow" w:hAnsi="Arial Narrow" w:cs="Times"/>
          <w:sz w:val="21"/>
          <w:szCs w:val="21"/>
        </w:rPr>
        <w:t>[</w:t>
      </w:r>
      <w:hyperlink r:id="rId11" w:history="1">
        <w:r w:rsidRPr="007519E2">
          <w:rPr>
            <w:rFonts w:ascii="Arial Narrow" w:hAnsi="Arial Narrow" w:cs="Times"/>
            <w:sz w:val="21"/>
            <w:szCs w:val="21"/>
          </w:rPr>
          <w:t>3</w:t>
        </w:r>
      </w:hyperlink>
      <w:proofErr w:type="gramStart"/>
      <w:r w:rsidRPr="007519E2">
        <w:rPr>
          <w:rFonts w:ascii="Arial Narrow" w:hAnsi="Arial Narrow" w:cs="Times"/>
          <w:sz w:val="21"/>
          <w:szCs w:val="21"/>
        </w:rPr>
        <w:t>]    </w:t>
      </w:r>
      <w:proofErr w:type="spellStart"/>
      <w:r w:rsidRPr="007519E2">
        <w:rPr>
          <w:rFonts w:ascii="Arial Narrow" w:hAnsi="Arial Narrow" w:cs="Times"/>
          <w:sz w:val="21"/>
          <w:szCs w:val="21"/>
        </w:rPr>
        <w:t>Lamarche</w:t>
      </w:r>
      <w:proofErr w:type="spellEnd"/>
      <w:proofErr w:type="gramEnd"/>
      <w:r w:rsidRPr="007519E2">
        <w:rPr>
          <w:rFonts w:ascii="Arial Narrow" w:hAnsi="Arial Narrow" w:cs="Times"/>
          <w:sz w:val="21"/>
          <w:szCs w:val="21"/>
        </w:rPr>
        <w:t xml:space="preserve">, B., </w:t>
      </w:r>
      <w:proofErr w:type="spellStart"/>
      <w:r w:rsidRPr="007519E2">
        <w:rPr>
          <w:rFonts w:ascii="Arial Narrow" w:hAnsi="Arial Narrow" w:cs="Times"/>
          <w:sz w:val="21"/>
          <w:szCs w:val="21"/>
        </w:rPr>
        <w:t>Orazio</w:t>
      </w:r>
      <w:proofErr w:type="spellEnd"/>
      <w:r w:rsidRPr="007519E2">
        <w:rPr>
          <w:rFonts w:ascii="Arial Narrow" w:hAnsi="Arial Narrow" w:cs="Times"/>
          <w:sz w:val="21"/>
          <w:szCs w:val="21"/>
        </w:rPr>
        <w:t xml:space="preserve">, N., &amp; Weitzman, M. (2010). </w:t>
      </w:r>
      <w:proofErr w:type="gramStart"/>
      <w:r w:rsidRPr="007519E2">
        <w:rPr>
          <w:rFonts w:ascii="Arial Narrow" w:hAnsi="Arial Narrow" w:cs="Times"/>
          <w:sz w:val="21"/>
          <w:szCs w:val="21"/>
        </w:rPr>
        <w:t>The MRN complex in double-strand break repair and telomere maintenance.</w:t>
      </w:r>
      <w:proofErr w:type="gramEnd"/>
      <w:r w:rsidRPr="007519E2">
        <w:rPr>
          <w:rFonts w:ascii="Arial Narrow" w:hAnsi="Arial Narrow" w:cs="Times"/>
          <w:sz w:val="21"/>
          <w:szCs w:val="21"/>
        </w:rPr>
        <w:t xml:space="preserve"> </w:t>
      </w:r>
      <w:r w:rsidRPr="007519E2">
        <w:rPr>
          <w:rFonts w:ascii="Arial Narrow" w:hAnsi="Arial Narrow" w:cs="Times"/>
          <w:i/>
          <w:iCs/>
          <w:sz w:val="21"/>
          <w:szCs w:val="21"/>
        </w:rPr>
        <w:t>FEBS Letters,</w:t>
      </w:r>
      <w:r w:rsidRPr="007519E2">
        <w:rPr>
          <w:rFonts w:ascii="Arial Narrow" w:hAnsi="Arial Narrow" w:cs="Times"/>
          <w:sz w:val="21"/>
          <w:szCs w:val="21"/>
        </w:rPr>
        <w:t xml:space="preserve"> 3682-3695. Retrieved March 13, 2015, from </w:t>
      </w:r>
      <w:hyperlink r:id="rId12" w:history="1">
        <w:r w:rsidRPr="007519E2">
          <w:rPr>
            <w:rFonts w:ascii="Arial Narrow" w:hAnsi="Arial Narrow" w:cs="Times"/>
            <w:sz w:val="21"/>
            <w:szCs w:val="21"/>
          </w:rPr>
          <w:t>http://www.ncbi.nlm.nih.gov/pmc/articles/PMC2946096/</w:t>
        </w:r>
      </w:hyperlink>
    </w:p>
    <w:p w14:paraId="74256F0D" w14:textId="77777777" w:rsidR="009E0FA1" w:rsidRPr="007519E2" w:rsidRDefault="009E0FA1" w:rsidP="009E0FA1">
      <w:pPr>
        <w:rPr>
          <w:rFonts w:ascii="Arial Narrow" w:hAnsi="Arial Narrow" w:cs="Times"/>
          <w:sz w:val="21"/>
          <w:szCs w:val="21"/>
        </w:rPr>
      </w:pPr>
      <w:r w:rsidRPr="007519E2">
        <w:rPr>
          <w:rFonts w:ascii="Arial Narrow" w:hAnsi="Arial Narrow" w:cs="Times"/>
          <w:sz w:val="21"/>
          <w:szCs w:val="21"/>
        </w:rPr>
        <w:t>[</w:t>
      </w:r>
      <w:hyperlink r:id="rId13" w:history="1">
        <w:r w:rsidRPr="007519E2">
          <w:rPr>
            <w:rFonts w:ascii="Arial Narrow" w:hAnsi="Arial Narrow" w:cs="Times"/>
            <w:sz w:val="21"/>
            <w:szCs w:val="21"/>
          </w:rPr>
          <w:t>4</w:t>
        </w:r>
      </w:hyperlink>
      <w:proofErr w:type="gramStart"/>
      <w:r w:rsidRPr="007519E2">
        <w:rPr>
          <w:rFonts w:ascii="Arial Narrow" w:hAnsi="Arial Narrow" w:cs="Times"/>
          <w:sz w:val="21"/>
          <w:szCs w:val="21"/>
        </w:rPr>
        <w:t>]    </w:t>
      </w:r>
      <w:proofErr w:type="spellStart"/>
      <w:r w:rsidRPr="007519E2">
        <w:rPr>
          <w:rFonts w:ascii="Arial Narrow" w:hAnsi="Arial Narrow" w:cs="Times"/>
          <w:sz w:val="21"/>
          <w:szCs w:val="21"/>
        </w:rPr>
        <w:t>Chrzanowska</w:t>
      </w:r>
      <w:proofErr w:type="spellEnd"/>
      <w:proofErr w:type="gramEnd"/>
      <w:r w:rsidRPr="007519E2">
        <w:rPr>
          <w:rFonts w:ascii="Arial Narrow" w:hAnsi="Arial Narrow" w:cs="Times"/>
          <w:sz w:val="21"/>
          <w:szCs w:val="21"/>
        </w:rPr>
        <w:t xml:space="preserve">, K., </w:t>
      </w:r>
      <w:proofErr w:type="spellStart"/>
      <w:r w:rsidRPr="007519E2">
        <w:rPr>
          <w:rFonts w:ascii="Arial Narrow" w:hAnsi="Arial Narrow" w:cs="Times"/>
          <w:sz w:val="21"/>
          <w:szCs w:val="21"/>
        </w:rPr>
        <w:t>Gregorek</w:t>
      </w:r>
      <w:proofErr w:type="spellEnd"/>
      <w:r w:rsidRPr="007519E2">
        <w:rPr>
          <w:rFonts w:ascii="Arial Narrow" w:hAnsi="Arial Narrow" w:cs="Times"/>
          <w:sz w:val="21"/>
          <w:szCs w:val="21"/>
        </w:rPr>
        <w:t xml:space="preserve">, H., </w:t>
      </w:r>
      <w:proofErr w:type="spellStart"/>
      <w:r w:rsidRPr="007519E2">
        <w:rPr>
          <w:rFonts w:ascii="Arial Narrow" w:hAnsi="Arial Narrow" w:cs="Times"/>
          <w:sz w:val="21"/>
          <w:szCs w:val="21"/>
        </w:rPr>
        <w:t>Dembowska-Baginska</w:t>
      </w:r>
      <w:proofErr w:type="spellEnd"/>
      <w:r w:rsidRPr="007519E2">
        <w:rPr>
          <w:rFonts w:ascii="Arial Narrow" w:hAnsi="Arial Narrow" w:cs="Times"/>
          <w:sz w:val="21"/>
          <w:szCs w:val="21"/>
        </w:rPr>
        <w:t xml:space="preserve">, B., </w:t>
      </w:r>
      <w:proofErr w:type="spellStart"/>
      <w:r w:rsidRPr="007519E2">
        <w:rPr>
          <w:rFonts w:ascii="Arial Narrow" w:hAnsi="Arial Narrow" w:cs="Times"/>
          <w:sz w:val="21"/>
          <w:szCs w:val="21"/>
        </w:rPr>
        <w:t>Kalina</w:t>
      </w:r>
      <w:proofErr w:type="spellEnd"/>
      <w:r w:rsidRPr="007519E2">
        <w:rPr>
          <w:rFonts w:ascii="Arial Narrow" w:hAnsi="Arial Narrow" w:cs="Times"/>
          <w:sz w:val="21"/>
          <w:szCs w:val="21"/>
        </w:rPr>
        <w:t xml:space="preserve">, M., &amp; </w:t>
      </w:r>
      <w:proofErr w:type="spellStart"/>
      <w:r w:rsidRPr="007519E2">
        <w:rPr>
          <w:rFonts w:ascii="Arial Narrow" w:hAnsi="Arial Narrow" w:cs="Times"/>
          <w:sz w:val="21"/>
          <w:szCs w:val="21"/>
        </w:rPr>
        <w:t>Digweed</w:t>
      </w:r>
      <w:proofErr w:type="spellEnd"/>
      <w:r w:rsidRPr="007519E2">
        <w:rPr>
          <w:rFonts w:ascii="Arial Narrow" w:hAnsi="Arial Narrow" w:cs="Times"/>
          <w:sz w:val="21"/>
          <w:szCs w:val="21"/>
        </w:rPr>
        <w:t xml:space="preserve">, M. (2012). </w:t>
      </w:r>
      <w:proofErr w:type="gramStart"/>
      <w:r w:rsidRPr="007519E2">
        <w:rPr>
          <w:rFonts w:ascii="Arial Narrow" w:hAnsi="Arial Narrow" w:cs="Times"/>
          <w:sz w:val="21"/>
          <w:szCs w:val="21"/>
        </w:rPr>
        <w:t>Nijmegen breakage syndrome (NBS).</w:t>
      </w:r>
      <w:proofErr w:type="gramEnd"/>
      <w:r w:rsidRPr="007519E2">
        <w:rPr>
          <w:rFonts w:ascii="Arial Narrow" w:hAnsi="Arial Narrow" w:cs="Times"/>
          <w:sz w:val="21"/>
          <w:szCs w:val="21"/>
        </w:rPr>
        <w:t xml:space="preserve"> </w:t>
      </w:r>
      <w:proofErr w:type="spellStart"/>
      <w:r w:rsidRPr="007519E2">
        <w:rPr>
          <w:rFonts w:ascii="Arial Narrow" w:hAnsi="Arial Narrow" w:cs="Times"/>
          <w:i/>
          <w:iCs/>
          <w:sz w:val="21"/>
          <w:szCs w:val="21"/>
        </w:rPr>
        <w:t>Orphanet</w:t>
      </w:r>
      <w:proofErr w:type="spellEnd"/>
      <w:r w:rsidRPr="007519E2">
        <w:rPr>
          <w:rFonts w:ascii="Arial Narrow" w:hAnsi="Arial Narrow" w:cs="Times"/>
          <w:i/>
          <w:iCs/>
          <w:sz w:val="21"/>
          <w:szCs w:val="21"/>
        </w:rPr>
        <w:t xml:space="preserve"> Journal of Rare Diseases,</w:t>
      </w:r>
      <w:r w:rsidRPr="007519E2">
        <w:rPr>
          <w:rFonts w:ascii="Arial Narrow" w:hAnsi="Arial Narrow" w:cs="Times"/>
          <w:sz w:val="21"/>
          <w:szCs w:val="21"/>
        </w:rPr>
        <w:t xml:space="preserve"> 13-13. Retrieved March 13, 2015, from </w:t>
      </w:r>
      <w:hyperlink r:id="rId14" w:history="1">
        <w:r w:rsidRPr="007519E2">
          <w:rPr>
            <w:rFonts w:ascii="Arial Narrow" w:hAnsi="Arial Narrow" w:cs="Times"/>
            <w:sz w:val="21"/>
            <w:szCs w:val="21"/>
          </w:rPr>
          <w:t xml:space="preserve">http://www.ojrd.com/content/7/1/13 </w:t>
        </w:r>
      </w:hyperlink>
    </w:p>
    <w:p w14:paraId="5B223570" w14:textId="77777777" w:rsidR="009E0FA1" w:rsidRPr="007519E2" w:rsidRDefault="009E0FA1" w:rsidP="009E0FA1">
      <w:pPr>
        <w:widowControl w:val="0"/>
        <w:autoSpaceDE w:val="0"/>
        <w:autoSpaceDN w:val="0"/>
        <w:adjustRightInd w:val="0"/>
        <w:rPr>
          <w:rFonts w:ascii="Arial Narrow" w:hAnsi="Arial Narrow" w:cs="Times"/>
          <w:sz w:val="21"/>
          <w:szCs w:val="21"/>
        </w:rPr>
      </w:pPr>
      <w:r w:rsidRPr="007519E2">
        <w:rPr>
          <w:rFonts w:ascii="Arial Narrow" w:hAnsi="Arial Narrow" w:cs="Times"/>
          <w:sz w:val="21"/>
          <w:szCs w:val="21"/>
        </w:rPr>
        <w:t>[</w:t>
      </w:r>
      <w:hyperlink r:id="rId15" w:history="1">
        <w:r w:rsidRPr="007519E2">
          <w:rPr>
            <w:rFonts w:ascii="Arial Narrow" w:hAnsi="Arial Narrow" w:cs="Times"/>
            <w:sz w:val="21"/>
            <w:szCs w:val="21"/>
          </w:rPr>
          <w:t>5</w:t>
        </w:r>
      </w:hyperlink>
      <w:proofErr w:type="gramStart"/>
      <w:r w:rsidRPr="007519E2">
        <w:rPr>
          <w:rFonts w:ascii="Arial Narrow" w:hAnsi="Arial Narrow" w:cs="Times"/>
          <w:sz w:val="21"/>
          <w:szCs w:val="21"/>
        </w:rPr>
        <w:t>]    Maser</w:t>
      </w:r>
      <w:proofErr w:type="gramEnd"/>
      <w:r w:rsidRPr="007519E2">
        <w:rPr>
          <w:rFonts w:ascii="Arial Narrow" w:hAnsi="Arial Narrow" w:cs="Times"/>
          <w:sz w:val="21"/>
          <w:szCs w:val="21"/>
        </w:rPr>
        <w:t xml:space="preserve">, R., </w:t>
      </w:r>
      <w:proofErr w:type="spellStart"/>
      <w:r w:rsidRPr="007519E2">
        <w:rPr>
          <w:rFonts w:ascii="Arial Narrow" w:hAnsi="Arial Narrow" w:cs="Times"/>
          <w:sz w:val="21"/>
          <w:szCs w:val="21"/>
        </w:rPr>
        <w:t>Zinkel</w:t>
      </w:r>
      <w:proofErr w:type="spellEnd"/>
      <w:r w:rsidRPr="007519E2">
        <w:rPr>
          <w:rFonts w:ascii="Arial Narrow" w:hAnsi="Arial Narrow" w:cs="Times"/>
          <w:sz w:val="21"/>
          <w:szCs w:val="21"/>
        </w:rPr>
        <w:t xml:space="preserve">, R., &amp; </w:t>
      </w:r>
      <w:proofErr w:type="spellStart"/>
      <w:r w:rsidRPr="007519E2">
        <w:rPr>
          <w:rFonts w:ascii="Arial Narrow" w:hAnsi="Arial Narrow" w:cs="Times"/>
          <w:sz w:val="21"/>
          <w:szCs w:val="21"/>
        </w:rPr>
        <w:t>Petrini</w:t>
      </w:r>
      <w:proofErr w:type="spellEnd"/>
      <w:r w:rsidRPr="007519E2">
        <w:rPr>
          <w:rFonts w:ascii="Arial Narrow" w:hAnsi="Arial Narrow" w:cs="Times"/>
          <w:sz w:val="21"/>
          <w:szCs w:val="21"/>
        </w:rPr>
        <w:t xml:space="preserve">, J. (2001). An alternative mode of translation permits production of a variant NBS1 protein from the common Nijmegen breakage syndrome allele. </w:t>
      </w:r>
      <w:proofErr w:type="gramStart"/>
      <w:r w:rsidRPr="007519E2">
        <w:rPr>
          <w:rFonts w:ascii="Arial Narrow" w:hAnsi="Arial Narrow" w:cs="Times"/>
          <w:i/>
          <w:iCs/>
          <w:sz w:val="21"/>
          <w:szCs w:val="21"/>
        </w:rPr>
        <w:t>Nature Genetics,</w:t>
      </w:r>
      <w:r w:rsidRPr="007519E2">
        <w:rPr>
          <w:rFonts w:ascii="Arial Narrow" w:hAnsi="Arial Narrow" w:cs="Times"/>
          <w:sz w:val="21"/>
          <w:szCs w:val="21"/>
        </w:rPr>
        <w:t xml:space="preserve"> </w:t>
      </w:r>
      <w:r w:rsidRPr="007519E2">
        <w:rPr>
          <w:rFonts w:ascii="Arial Narrow" w:hAnsi="Arial Narrow" w:cs="Times"/>
          <w:i/>
          <w:iCs/>
          <w:sz w:val="21"/>
          <w:szCs w:val="21"/>
        </w:rPr>
        <w:t>27</w:t>
      </w:r>
      <w:r w:rsidRPr="007519E2">
        <w:rPr>
          <w:rFonts w:ascii="Arial Narrow" w:hAnsi="Arial Narrow" w:cs="Times"/>
          <w:sz w:val="21"/>
          <w:szCs w:val="21"/>
        </w:rPr>
        <w:t>.</w:t>
      </w:r>
      <w:proofErr w:type="gramEnd"/>
      <w:r w:rsidRPr="007519E2">
        <w:rPr>
          <w:rFonts w:ascii="Arial Narrow" w:hAnsi="Arial Narrow" w:cs="Times"/>
          <w:sz w:val="21"/>
          <w:szCs w:val="21"/>
        </w:rPr>
        <w:t xml:space="preserve"> Retrieved March 13, 2015, from </w:t>
      </w:r>
      <w:hyperlink r:id="rId16" w:history="1">
        <w:r w:rsidRPr="007519E2">
          <w:rPr>
            <w:rFonts w:ascii="Arial Narrow" w:hAnsi="Arial Narrow" w:cs="Times"/>
            <w:sz w:val="21"/>
            <w:szCs w:val="21"/>
          </w:rPr>
          <w:t>http://www.nature.com/ng/journal/v27/n4/abs/ng0401_417.html</w:t>
        </w:r>
      </w:hyperlink>
    </w:p>
    <w:p w14:paraId="4A69034C" w14:textId="77777777" w:rsidR="009E0FA1" w:rsidRPr="007519E2" w:rsidRDefault="009E0FA1" w:rsidP="009E0FA1">
      <w:pPr>
        <w:widowControl w:val="0"/>
        <w:autoSpaceDE w:val="0"/>
        <w:autoSpaceDN w:val="0"/>
        <w:adjustRightInd w:val="0"/>
        <w:rPr>
          <w:rFonts w:ascii="Arial Narrow" w:hAnsi="Arial Narrow" w:cs="Times"/>
          <w:sz w:val="21"/>
          <w:szCs w:val="21"/>
        </w:rPr>
      </w:pPr>
      <w:r w:rsidRPr="007519E2">
        <w:rPr>
          <w:rFonts w:ascii="Arial Narrow" w:hAnsi="Arial Narrow" w:cs="Times"/>
          <w:sz w:val="21"/>
          <w:szCs w:val="21"/>
        </w:rPr>
        <w:t>[</w:t>
      </w:r>
      <w:hyperlink r:id="rId17" w:history="1">
        <w:r w:rsidRPr="007519E2">
          <w:rPr>
            <w:rFonts w:ascii="Arial Narrow" w:hAnsi="Arial Narrow" w:cs="Times"/>
            <w:sz w:val="21"/>
            <w:szCs w:val="21"/>
          </w:rPr>
          <w:t>6</w:t>
        </w:r>
      </w:hyperlink>
      <w:proofErr w:type="gramStart"/>
      <w:r w:rsidRPr="007519E2">
        <w:rPr>
          <w:rFonts w:ascii="Arial Narrow" w:hAnsi="Arial Narrow" w:cs="Times"/>
          <w:sz w:val="21"/>
          <w:szCs w:val="21"/>
        </w:rPr>
        <w:t>]</w:t>
      </w:r>
      <w:proofErr w:type="spellStart"/>
      <w:proofErr w:type="gramEnd"/>
      <w:r w:rsidRPr="007519E2">
        <w:rPr>
          <w:rFonts w:ascii="Arial Narrow" w:hAnsi="Arial Narrow" w:cs="Times"/>
          <w:sz w:val="21"/>
          <w:szCs w:val="21"/>
        </w:rPr>
        <w:t>Masi</w:t>
      </w:r>
      <w:proofErr w:type="spellEnd"/>
      <w:r w:rsidRPr="007519E2">
        <w:rPr>
          <w:rFonts w:ascii="Arial Narrow" w:hAnsi="Arial Narrow" w:cs="Times"/>
          <w:sz w:val="21"/>
          <w:szCs w:val="21"/>
        </w:rPr>
        <w:t xml:space="preserve">, A., &amp; </w:t>
      </w:r>
      <w:proofErr w:type="spellStart"/>
      <w:r w:rsidRPr="007519E2">
        <w:rPr>
          <w:rFonts w:ascii="Arial Narrow" w:hAnsi="Arial Narrow" w:cs="Times"/>
          <w:sz w:val="21"/>
          <w:szCs w:val="21"/>
        </w:rPr>
        <w:t>Antoccia</w:t>
      </w:r>
      <w:proofErr w:type="spellEnd"/>
      <w:r w:rsidRPr="007519E2">
        <w:rPr>
          <w:rFonts w:ascii="Arial Narrow" w:hAnsi="Arial Narrow" w:cs="Times"/>
          <w:sz w:val="21"/>
          <w:szCs w:val="21"/>
        </w:rPr>
        <w:t xml:space="preserve">, A. (2008). NBS1 </w:t>
      </w:r>
      <w:proofErr w:type="spellStart"/>
      <w:r w:rsidRPr="007519E2">
        <w:rPr>
          <w:rFonts w:ascii="Arial Narrow" w:hAnsi="Arial Narrow" w:cs="Times"/>
          <w:sz w:val="21"/>
          <w:szCs w:val="21"/>
        </w:rPr>
        <w:t>Heterozygosity</w:t>
      </w:r>
      <w:proofErr w:type="spellEnd"/>
      <w:r w:rsidRPr="007519E2">
        <w:rPr>
          <w:rFonts w:ascii="Arial Narrow" w:hAnsi="Arial Narrow" w:cs="Times"/>
          <w:sz w:val="21"/>
          <w:szCs w:val="21"/>
        </w:rPr>
        <w:t xml:space="preserve"> and Cancer Risk. </w:t>
      </w:r>
      <w:proofErr w:type="gramStart"/>
      <w:r w:rsidRPr="007519E2">
        <w:rPr>
          <w:rFonts w:ascii="Arial Narrow" w:hAnsi="Arial Narrow" w:cs="Times"/>
          <w:i/>
          <w:iCs/>
          <w:sz w:val="21"/>
          <w:szCs w:val="21"/>
        </w:rPr>
        <w:t>Current Genomics,</w:t>
      </w:r>
      <w:r w:rsidRPr="007519E2">
        <w:rPr>
          <w:rFonts w:ascii="Arial Narrow" w:hAnsi="Arial Narrow" w:cs="Times"/>
          <w:sz w:val="21"/>
          <w:szCs w:val="21"/>
        </w:rPr>
        <w:t> 275-281.</w:t>
      </w:r>
      <w:proofErr w:type="gramEnd"/>
      <w:r w:rsidRPr="007519E2">
        <w:rPr>
          <w:rFonts w:ascii="Arial Narrow" w:hAnsi="Arial Narrow" w:cs="Times"/>
          <w:sz w:val="21"/>
          <w:szCs w:val="21"/>
        </w:rPr>
        <w:t xml:space="preserve"> Retrieved February 26, 2015, from </w:t>
      </w:r>
      <w:hyperlink r:id="rId18" w:history="1">
        <w:r w:rsidRPr="007519E2">
          <w:rPr>
            <w:rFonts w:ascii="Arial Narrow" w:hAnsi="Arial Narrow" w:cs="Times"/>
            <w:sz w:val="21"/>
            <w:szCs w:val="21"/>
          </w:rPr>
          <w:t>http://www.ncbi.nlm.nih.gov/pmc/articles/PMC2682932/</w:t>
        </w:r>
      </w:hyperlink>
    </w:p>
    <w:p w14:paraId="39B04CE2" w14:textId="77777777" w:rsidR="009E0FA1" w:rsidRPr="007519E2" w:rsidRDefault="009E0FA1" w:rsidP="009E0FA1">
      <w:pPr>
        <w:rPr>
          <w:rFonts w:ascii="Arial Narrow" w:hAnsi="Arial Narrow"/>
          <w:sz w:val="21"/>
          <w:szCs w:val="21"/>
        </w:rPr>
      </w:pPr>
      <w:r w:rsidRPr="007519E2">
        <w:rPr>
          <w:rFonts w:ascii="Arial Narrow" w:hAnsi="Arial Narrow" w:cs="Times"/>
          <w:sz w:val="21"/>
          <w:szCs w:val="21"/>
        </w:rPr>
        <w:t>[</w:t>
      </w:r>
      <w:hyperlink r:id="rId19" w:history="1">
        <w:r w:rsidRPr="007519E2">
          <w:rPr>
            <w:rFonts w:ascii="Arial Narrow" w:hAnsi="Arial Narrow" w:cs="Times"/>
            <w:sz w:val="21"/>
            <w:szCs w:val="21"/>
          </w:rPr>
          <w:t>7</w:t>
        </w:r>
      </w:hyperlink>
      <w:proofErr w:type="gramStart"/>
      <w:r w:rsidRPr="007519E2">
        <w:rPr>
          <w:rFonts w:ascii="Arial Narrow" w:hAnsi="Arial Narrow" w:cs="Times"/>
          <w:sz w:val="21"/>
          <w:szCs w:val="21"/>
        </w:rPr>
        <w:t xml:space="preserve">]  </w:t>
      </w:r>
      <w:proofErr w:type="spellStart"/>
      <w:r w:rsidRPr="007519E2">
        <w:rPr>
          <w:rFonts w:ascii="Arial Narrow" w:hAnsi="Arial Narrow" w:cs="Times"/>
          <w:sz w:val="21"/>
          <w:szCs w:val="21"/>
        </w:rPr>
        <w:t>Buffenstien</w:t>
      </w:r>
      <w:proofErr w:type="spellEnd"/>
      <w:proofErr w:type="gramEnd"/>
      <w:r w:rsidRPr="007519E2">
        <w:rPr>
          <w:rFonts w:ascii="Arial Narrow" w:hAnsi="Arial Narrow" w:cs="Times"/>
          <w:sz w:val="21"/>
          <w:szCs w:val="21"/>
        </w:rPr>
        <w:t xml:space="preserve">, R. (2005). The Naked </w:t>
      </w:r>
      <w:proofErr w:type="gramStart"/>
      <w:r w:rsidRPr="007519E2">
        <w:rPr>
          <w:rFonts w:ascii="Arial Narrow" w:hAnsi="Arial Narrow" w:cs="Times"/>
          <w:sz w:val="21"/>
          <w:szCs w:val="21"/>
        </w:rPr>
        <w:t>Mole-Rat</w:t>
      </w:r>
      <w:proofErr w:type="gramEnd"/>
      <w:r w:rsidRPr="007519E2">
        <w:rPr>
          <w:rFonts w:ascii="Arial Narrow" w:hAnsi="Arial Narrow" w:cs="Times"/>
          <w:sz w:val="21"/>
          <w:szCs w:val="21"/>
        </w:rPr>
        <w:t xml:space="preserve">: A New Long-Living Model for Human Aging Research. </w:t>
      </w:r>
      <w:r w:rsidRPr="007519E2">
        <w:rPr>
          <w:rFonts w:ascii="Arial Narrow" w:hAnsi="Arial Narrow" w:cs="Times"/>
          <w:i/>
          <w:iCs/>
          <w:sz w:val="21"/>
          <w:szCs w:val="21"/>
        </w:rPr>
        <w:t>The Journals of Gerontology </w:t>
      </w:r>
      <w:proofErr w:type="gramStart"/>
      <w:r w:rsidRPr="007519E2">
        <w:rPr>
          <w:rFonts w:ascii="Arial Narrow" w:hAnsi="Arial Narrow" w:cs="Times"/>
          <w:i/>
          <w:iCs/>
          <w:sz w:val="21"/>
          <w:szCs w:val="21"/>
        </w:rPr>
        <w:t>Series  A</w:t>
      </w:r>
      <w:proofErr w:type="gramEnd"/>
      <w:r w:rsidRPr="007519E2">
        <w:rPr>
          <w:rFonts w:ascii="Arial Narrow" w:hAnsi="Arial Narrow" w:cs="Times"/>
          <w:i/>
          <w:iCs/>
          <w:sz w:val="21"/>
          <w:szCs w:val="21"/>
        </w:rPr>
        <w:t xml:space="preserve">: Biological Sciences and </w:t>
      </w:r>
      <w:proofErr w:type="spellStart"/>
      <w:r w:rsidRPr="007519E2">
        <w:rPr>
          <w:rFonts w:ascii="Arial Narrow" w:hAnsi="Arial Narrow" w:cs="Times"/>
          <w:i/>
          <w:iCs/>
          <w:sz w:val="21"/>
          <w:szCs w:val="21"/>
        </w:rPr>
        <w:t>Mecdical</w:t>
      </w:r>
      <w:proofErr w:type="spellEnd"/>
      <w:r w:rsidRPr="007519E2">
        <w:rPr>
          <w:rFonts w:ascii="Arial Narrow" w:hAnsi="Arial Narrow" w:cs="Times"/>
          <w:i/>
          <w:iCs/>
          <w:sz w:val="21"/>
          <w:szCs w:val="21"/>
        </w:rPr>
        <w:t xml:space="preserve"> Sciences, </w:t>
      </w:r>
      <w:r w:rsidRPr="007519E2">
        <w:rPr>
          <w:rFonts w:ascii="Arial Narrow" w:hAnsi="Arial Narrow" w:cs="Times"/>
          <w:sz w:val="21"/>
          <w:szCs w:val="21"/>
        </w:rPr>
        <w:t>1369-1377. Retrieved March 19, 2015 from </w:t>
      </w:r>
      <w:hyperlink r:id="rId20" w:history="1">
        <w:r w:rsidRPr="007519E2">
          <w:rPr>
            <w:rFonts w:ascii="Arial Narrow" w:hAnsi="Arial Narrow" w:cs="Arial Narrow"/>
            <w:sz w:val="21"/>
            <w:szCs w:val="21"/>
          </w:rPr>
          <w:t>http://biomedgerontology.oxfordjournals.org/content/60/11/1369.full.pdf+html</w:t>
        </w:r>
      </w:hyperlink>
    </w:p>
    <w:p w14:paraId="3B823E83" w14:textId="77777777" w:rsidR="009E0FA1" w:rsidRPr="007519E2" w:rsidRDefault="009E0FA1" w:rsidP="009E0FA1">
      <w:pPr>
        <w:rPr>
          <w:rFonts w:ascii="Arial Narrow" w:hAnsi="Arial Narrow"/>
          <w:sz w:val="21"/>
          <w:szCs w:val="21"/>
        </w:rPr>
      </w:pPr>
    </w:p>
    <w:p w14:paraId="0EA4FB37" w14:textId="77777777" w:rsidR="003B2D1B" w:rsidRPr="007519E2" w:rsidRDefault="003B2D1B">
      <w:pPr>
        <w:rPr>
          <w:rFonts w:ascii="Arial Narrow" w:hAnsi="Arial Narrow"/>
          <w:sz w:val="21"/>
          <w:szCs w:val="21"/>
        </w:rPr>
      </w:pPr>
    </w:p>
    <w:sectPr w:rsidR="003B2D1B" w:rsidRPr="007519E2" w:rsidSect="003679B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s Gothic MT">
    <w:panose1 w:val="020B0504020203020204"/>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42646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4A"/>
    <w:rsid w:val="00187E43"/>
    <w:rsid w:val="00332919"/>
    <w:rsid w:val="0035361E"/>
    <w:rsid w:val="003679B2"/>
    <w:rsid w:val="003B2D1B"/>
    <w:rsid w:val="00401794"/>
    <w:rsid w:val="00435E4A"/>
    <w:rsid w:val="00544B25"/>
    <w:rsid w:val="00593515"/>
    <w:rsid w:val="007519E2"/>
    <w:rsid w:val="007D2206"/>
    <w:rsid w:val="007F3ED2"/>
    <w:rsid w:val="0084139B"/>
    <w:rsid w:val="00887509"/>
    <w:rsid w:val="008C0A00"/>
    <w:rsid w:val="00915207"/>
    <w:rsid w:val="009E0FA1"/>
    <w:rsid w:val="009E65E8"/>
    <w:rsid w:val="00B62F50"/>
    <w:rsid w:val="00CD76E5"/>
    <w:rsid w:val="00D12A35"/>
    <w:rsid w:val="00D610F6"/>
    <w:rsid w:val="00EC2EB6"/>
    <w:rsid w:val="00F0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0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F04BFA"/>
    <w:pPr>
      <w:keepNext/>
      <w:numPr>
        <w:numId w:val="1"/>
      </w:numPr>
      <w:contextualSpacing/>
      <w:outlineLvl w:val="0"/>
    </w:pPr>
    <w:rPr>
      <w:rFonts w:ascii="News Gothic MT" w:hAnsi="News Gothic MT" w:cs="Euphemia UCAS"/>
      <w:sz w:val="26"/>
      <w:szCs w:val="26"/>
    </w:rPr>
  </w:style>
  <w:style w:type="paragraph" w:customStyle="1" w:styleId="NoteLevel21">
    <w:name w:val="Note Level 21"/>
    <w:basedOn w:val="Normal"/>
    <w:uiPriority w:val="99"/>
    <w:semiHidden/>
    <w:unhideWhenUsed/>
    <w:rsid w:val="00F04BFA"/>
    <w:pPr>
      <w:keepNext/>
      <w:numPr>
        <w:ilvl w:val="1"/>
        <w:numId w:val="1"/>
      </w:numPr>
      <w:contextualSpacing/>
      <w:outlineLvl w:val="1"/>
    </w:pPr>
    <w:rPr>
      <w:rFonts w:ascii="News Gothic MT" w:hAnsi="News Gothic MT" w:cs="Euphemia UCAS"/>
      <w:sz w:val="26"/>
      <w:szCs w:val="26"/>
    </w:rPr>
  </w:style>
  <w:style w:type="paragraph" w:customStyle="1" w:styleId="NoteLevel31">
    <w:name w:val="Note Level 31"/>
    <w:basedOn w:val="Normal"/>
    <w:uiPriority w:val="99"/>
    <w:semiHidden/>
    <w:unhideWhenUsed/>
    <w:rsid w:val="00F04BFA"/>
    <w:pPr>
      <w:keepNext/>
      <w:numPr>
        <w:ilvl w:val="2"/>
        <w:numId w:val="1"/>
      </w:numPr>
      <w:contextualSpacing/>
      <w:outlineLvl w:val="2"/>
    </w:pPr>
    <w:rPr>
      <w:rFonts w:ascii="News Gothic MT" w:hAnsi="News Gothic MT" w:cs="Euphemia UCAS"/>
      <w:sz w:val="26"/>
      <w:szCs w:val="26"/>
    </w:rPr>
  </w:style>
  <w:style w:type="paragraph" w:customStyle="1" w:styleId="NoteLevel41">
    <w:name w:val="Note Level 41"/>
    <w:basedOn w:val="Normal"/>
    <w:uiPriority w:val="99"/>
    <w:semiHidden/>
    <w:unhideWhenUsed/>
    <w:rsid w:val="00F04BFA"/>
    <w:pPr>
      <w:keepNext/>
      <w:numPr>
        <w:ilvl w:val="3"/>
        <w:numId w:val="1"/>
      </w:numPr>
      <w:contextualSpacing/>
      <w:outlineLvl w:val="3"/>
    </w:pPr>
    <w:rPr>
      <w:rFonts w:ascii="News Gothic MT" w:hAnsi="News Gothic MT" w:cs="Euphemia UCAS"/>
      <w:sz w:val="26"/>
      <w:szCs w:val="26"/>
    </w:rPr>
  </w:style>
  <w:style w:type="paragraph" w:customStyle="1" w:styleId="NoteLevel51">
    <w:name w:val="Note Level 51"/>
    <w:basedOn w:val="Normal"/>
    <w:uiPriority w:val="99"/>
    <w:semiHidden/>
    <w:unhideWhenUsed/>
    <w:rsid w:val="00F04BFA"/>
    <w:pPr>
      <w:keepNext/>
      <w:numPr>
        <w:ilvl w:val="4"/>
        <w:numId w:val="1"/>
      </w:numPr>
      <w:contextualSpacing/>
      <w:outlineLvl w:val="4"/>
    </w:pPr>
    <w:rPr>
      <w:rFonts w:ascii="News Gothic MT" w:hAnsi="News Gothic MT" w:cs="Euphemia UCAS"/>
      <w:sz w:val="26"/>
      <w:szCs w:val="26"/>
    </w:rPr>
  </w:style>
  <w:style w:type="paragraph" w:customStyle="1" w:styleId="NoteLevel61">
    <w:name w:val="Note Level 61"/>
    <w:basedOn w:val="Normal"/>
    <w:uiPriority w:val="99"/>
    <w:semiHidden/>
    <w:unhideWhenUsed/>
    <w:rsid w:val="00F04BFA"/>
    <w:pPr>
      <w:keepNext/>
      <w:numPr>
        <w:ilvl w:val="5"/>
        <w:numId w:val="1"/>
      </w:numPr>
      <w:contextualSpacing/>
      <w:outlineLvl w:val="5"/>
    </w:pPr>
    <w:rPr>
      <w:rFonts w:ascii="News Gothic MT" w:hAnsi="News Gothic MT" w:cs="Euphemia UCAS"/>
      <w:sz w:val="26"/>
      <w:szCs w:val="26"/>
    </w:rPr>
  </w:style>
  <w:style w:type="paragraph" w:customStyle="1" w:styleId="NoteLevel71">
    <w:name w:val="Note Level 71"/>
    <w:basedOn w:val="Normal"/>
    <w:uiPriority w:val="99"/>
    <w:semiHidden/>
    <w:unhideWhenUsed/>
    <w:rsid w:val="00F04BFA"/>
    <w:pPr>
      <w:keepNext/>
      <w:numPr>
        <w:ilvl w:val="6"/>
        <w:numId w:val="1"/>
      </w:numPr>
      <w:contextualSpacing/>
      <w:outlineLvl w:val="6"/>
    </w:pPr>
    <w:rPr>
      <w:rFonts w:ascii="News Gothic MT" w:hAnsi="News Gothic MT" w:cs="Euphemia UCAS"/>
      <w:sz w:val="26"/>
      <w:szCs w:val="26"/>
    </w:rPr>
  </w:style>
  <w:style w:type="paragraph" w:customStyle="1" w:styleId="NoteLevel81">
    <w:name w:val="Note Level 81"/>
    <w:basedOn w:val="Normal"/>
    <w:uiPriority w:val="99"/>
    <w:semiHidden/>
    <w:unhideWhenUsed/>
    <w:rsid w:val="00F04BFA"/>
    <w:pPr>
      <w:keepNext/>
      <w:numPr>
        <w:ilvl w:val="7"/>
        <w:numId w:val="1"/>
      </w:numPr>
      <w:contextualSpacing/>
      <w:outlineLvl w:val="7"/>
    </w:pPr>
    <w:rPr>
      <w:rFonts w:ascii="News Gothic MT" w:hAnsi="News Gothic MT" w:cs="Euphemia UCAS"/>
      <w:sz w:val="26"/>
      <w:szCs w:val="26"/>
    </w:rPr>
  </w:style>
  <w:style w:type="paragraph" w:customStyle="1" w:styleId="NoteLevel91">
    <w:name w:val="Note Level 91"/>
    <w:basedOn w:val="Normal"/>
    <w:uiPriority w:val="99"/>
    <w:semiHidden/>
    <w:unhideWhenUsed/>
    <w:rsid w:val="00F04BFA"/>
    <w:pPr>
      <w:keepNext/>
      <w:numPr>
        <w:ilvl w:val="8"/>
        <w:numId w:val="1"/>
      </w:numPr>
      <w:contextualSpacing/>
      <w:outlineLvl w:val="8"/>
    </w:pPr>
    <w:rPr>
      <w:rFonts w:ascii="News Gothic MT" w:hAnsi="News Gothic MT" w:cs="Euphemia UCAS"/>
      <w:sz w:val="26"/>
      <w:szCs w:val="26"/>
    </w:rPr>
  </w:style>
  <w:style w:type="character" w:styleId="CommentReference">
    <w:name w:val="annotation reference"/>
    <w:basedOn w:val="DefaultParagraphFont"/>
    <w:uiPriority w:val="99"/>
    <w:semiHidden/>
    <w:unhideWhenUsed/>
    <w:rsid w:val="00435E4A"/>
    <w:rPr>
      <w:sz w:val="16"/>
      <w:szCs w:val="16"/>
    </w:rPr>
  </w:style>
  <w:style w:type="paragraph" w:styleId="CommentText">
    <w:name w:val="annotation text"/>
    <w:basedOn w:val="Normal"/>
    <w:link w:val="CommentTextChar"/>
    <w:uiPriority w:val="99"/>
    <w:semiHidden/>
    <w:unhideWhenUsed/>
    <w:rsid w:val="00435E4A"/>
    <w:rPr>
      <w:sz w:val="20"/>
      <w:szCs w:val="20"/>
    </w:rPr>
  </w:style>
  <w:style w:type="character" w:customStyle="1" w:styleId="CommentTextChar">
    <w:name w:val="Comment Text Char"/>
    <w:basedOn w:val="DefaultParagraphFont"/>
    <w:link w:val="CommentText"/>
    <w:uiPriority w:val="99"/>
    <w:semiHidden/>
    <w:rsid w:val="00435E4A"/>
    <w:rPr>
      <w:sz w:val="20"/>
      <w:szCs w:val="20"/>
    </w:rPr>
  </w:style>
  <w:style w:type="paragraph" w:styleId="BalloonText">
    <w:name w:val="Balloon Text"/>
    <w:basedOn w:val="Normal"/>
    <w:link w:val="BalloonTextChar"/>
    <w:uiPriority w:val="99"/>
    <w:semiHidden/>
    <w:unhideWhenUsed/>
    <w:rsid w:val="00435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4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2919"/>
    <w:rPr>
      <w:b/>
      <w:bCs/>
    </w:rPr>
  </w:style>
  <w:style w:type="character" w:customStyle="1" w:styleId="CommentSubjectChar">
    <w:name w:val="Comment Subject Char"/>
    <w:basedOn w:val="CommentTextChar"/>
    <w:link w:val="CommentSubject"/>
    <w:uiPriority w:val="99"/>
    <w:semiHidden/>
    <w:rsid w:val="00332919"/>
    <w:rPr>
      <w:b/>
      <w:bCs/>
      <w:sz w:val="20"/>
      <w:szCs w:val="20"/>
    </w:rPr>
  </w:style>
  <w:style w:type="paragraph" w:styleId="Revision">
    <w:name w:val="Revision"/>
    <w:hidden/>
    <w:uiPriority w:val="99"/>
    <w:semiHidden/>
    <w:rsid w:val="00367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F04BFA"/>
    <w:pPr>
      <w:keepNext/>
      <w:numPr>
        <w:numId w:val="1"/>
      </w:numPr>
      <w:contextualSpacing/>
      <w:outlineLvl w:val="0"/>
    </w:pPr>
    <w:rPr>
      <w:rFonts w:ascii="News Gothic MT" w:hAnsi="News Gothic MT" w:cs="Euphemia UCAS"/>
      <w:sz w:val="26"/>
      <w:szCs w:val="26"/>
    </w:rPr>
  </w:style>
  <w:style w:type="paragraph" w:customStyle="1" w:styleId="NoteLevel21">
    <w:name w:val="Note Level 21"/>
    <w:basedOn w:val="Normal"/>
    <w:uiPriority w:val="99"/>
    <w:semiHidden/>
    <w:unhideWhenUsed/>
    <w:rsid w:val="00F04BFA"/>
    <w:pPr>
      <w:keepNext/>
      <w:numPr>
        <w:ilvl w:val="1"/>
        <w:numId w:val="1"/>
      </w:numPr>
      <w:contextualSpacing/>
      <w:outlineLvl w:val="1"/>
    </w:pPr>
    <w:rPr>
      <w:rFonts w:ascii="News Gothic MT" w:hAnsi="News Gothic MT" w:cs="Euphemia UCAS"/>
      <w:sz w:val="26"/>
      <w:szCs w:val="26"/>
    </w:rPr>
  </w:style>
  <w:style w:type="paragraph" w:customStyle="1" w:styleId="NoteLevel31">
    <w:name w:val="Note Level 31"/>
    <w:basedOn w:val="Normal"/>
    <w:uiPriority w:val="99"/>
    <w:semiHidden/>
    <w:unhideWhenUsed/>
    <w:rsid w:val="00F04BFA"/>
    <w:pPr>
      <w:keepNext/>
      <w:numPr>
        <w:ilvl w:val="2"/>
        <w:numId w:val="1"/>
      </w:numPr>
      <w:contextualSpacing/>
      <w:outlineLvl w:val="2"/>
    </w:pPr>
    <w:rPr>
      <w:rFonts w:ascii="News Gothic MT" w:hAnsi="News Gothic MT" w:cs="Euphemia UCAS"/>
      <w:sz w:val="26"/>
      <w:szCs w:val="26"/>
    </w:rPr>
  </w:style>
  <w:style w:type="paragraph" w:customStyle="1" w:styleId="NoteLevel41">
    <w:name w:val="Note Level 41"/>
    <w:basedOn w:val="Normal"/>
    <w:uiPriority w:val="99"/>
    <w:semiHidden/>
    <w:unhideWhenUsed/>
    <w:rsid w:val="00F04BFA"/>
    <w:pPr>
      <w:keepNext/>
      <w:numPr>
        <w:ilvl w:val="3"/>
        <w:numId w:val="1"/>
      </w:numPr>
      <w:contextualSpacing/>
      <w:outlineLvl w:val="3"/>
    </w:pPr>
    <w:rPr>
      <w:rFonts w:ascii="News Gothic MT" w:hAnsi="News Gothic MT" w:cs="Euphemia UCAS"/>
      <w:sz w:val="26"/>
      <w:szCs w:val="26"/>
    </w:rPr>
  </w:style>
  <w:style w:type="paragraph" w:customStyle="1" w:styleId="NoteLevel51">
    <w:name w:val="Note Level 51"/>
    <w:basedOn w:val="Normal"/>
    <w:uiPriority w:val="99"/>
    <w:semiHidden/>
    <w:unhideWhenUsed/>
    <w:rsid w:val="00F04BFA"/>
    <w:pPr>
      <w:keepNext/>
      <w:numPr>
        <w:ilvl w:val="4"/>
        <w:numId w:val="1"/>
      </w:numPr>
      <w:contextualSpacing/>
      <w:outlineLvl w:val="4"/>
    </w:pPr>
    <w:rPr>
      <w:rFonts w:ascii="News Gothic MT" w:hAnsi="News Gothic MT" w:cs="Euphemia UCAS"/>
      <w:sz w:val="26"/>
      <w:szCs w:val="26"/>
    </w:rPr>
  </w:style>
  <w:style w:type="paragraph" w:customStyle="1" w:styleId="NoteLevel61">
    <w:name w:val="Note Level 61"/>
    <w:basedOn w:val="Normal"/>
    <w:uiPriority w:val="99"/>
    <w:semiHidden/>
    <w:unhideWhenUsed/>
    <w:rsid w:val="00F04BFA"/>
    <w:pPr>
      <w:keepNext/>
      <w:numPr>
        <w:ilvl w:val="5"/>
        <w:numId w:val="1"/>
      </w:numPr>
      <w:contextualSpacing/>
      <w:outlineLvl w:val="5"/>
    </w:pPr>
    <w:rPr>
      <w:rFonts w:ascii="News Gothic MT" w:hAnsi="News Gothic MT" w:cs="Euphemia UCAS"/>
      <w:sz w:val="26"/>
      <w:szCs w:val="26"/>
    </w:rPr>
  </w:style>
  <w:style w:type="paragraph" w:customStyle="1" w:styleId="NoteLevel71">
    <w:name w:val="Note Level 71"/>
    <w:basedOn w:val="Normal"/>
    <w:uiPriority w:val="99"/>
    <w:semiHidden/>
    <w:unhideWhenUsed/>
    <w:rsid w:val="00F04BFA"/>
    <w:pPr>
      <w:keepNext/>
      <w:numPr>
        <w:ilvl w:val="6"/>
        <w:numId w:val="1"/>
      </w:numPr>
      <w:contextualSpacing/>
      <w:outlineLvl w:val="6"/>
    </w:pPr>
    <w:rPr>
      <w:rFonts w:ascii="News Gothic MT" w:hAnsi="News Gothic MT" w:cs="Euphemia UCAS"/>
      <w:sz w:val="26"/>
      <w:szCs w:val="26"/>
    </w:rPr>
  </w:style>
  <w:style w:type="paragraph" w:customStyle="1" w:styleId="NoteLevel81">
    <w:name w:val="Note Level 81"/>
    <w:basedOn w:val="Normal"/>
    <w:uiPriority w:val="99"/>
    <w:semiHidden/>
    <w:unhideWhenUsed/>
    <w:rsid w:val="00F04BFA"/>
    <w:pPr>
      <w:keepNext/>
      <w:numPr>
        <w:ilvl w:val="7"/>
        <w:numId w:val="1"/>
      </w:numPr>
      <w:contextualSpacing/>
      <w:outlineLvl w:val="7"/>
    </w:pPr>
    <w:rPr>
      <w:rFonts w:ascii="News Gothic MT" w:hAnsi="News Gothic MT" w:cs="Euphemia UCAS"/>
      <w:sz w:val="26"/>
      <w:szCs w:val="26"/>
    </w:rPr>
  </w:style>
  <w:style w:type="paragraph" w:customStyle="1" w:styleId="NoteLevel91">
    <w:name w:val="Note Level 91"/>
    <w:basedOn w:val="Normal"/>
    <w:uiPriority w:val="99"/>
    <w:semiHidden/>
    <w:unhideWhenUsed/>
    <w:rsid w:val="00F04BFA"/>
    <w:pPr>
      <w:keepNext/>
      <w:numPr>
        <w:ilvl w:val="8"/>
        <w:numId w:val="1"/>
      </w:numPr>
      <w:contextualSpacing/>
      <w:outlineLvl w:val="8"/>
    </w:pPr>
    <w:rPr>
      <w:rFonts w:ascii="News Gothic MT" w:hAnsi="News Gothic MT" w:cs="Euphemia UCAS"/>
      <w:sz w:val="26"/>
      <w:szCs w:val="26"/>
    </w:rPr>
  </w:style>
  <w:style w:type="character" w:styleId="CommentReference">
    <w:name w:val="annotation reference"/>
    <w:basedOn w:val="DefaultParagraphFont"/>
    <w:uiPriority w:val="99"/>
    <w:semiHidden/>
    <w:unhideWhenUsed/>
    <w:rsid w:val="00435E4A"/>
    <w:rPr>
      <w:sz w:val="16"/>
      <w:szCs w:val="16"/>
    </w:rPr>
  </w:style>
  <w:style w:type="paragraph" w:styleId="CommentText">
    <w:name w:val="annotation text"/>
    <w:basedOn w:val="Normal"/>
    <w:link w:val="CommentTextChar"/>
    <w:uiPriority w:val="99"/>
    <w:semiHidden/>
    <w:unhideWhenUsed/>
    <w:rsid w:val="00435E4A"/>
    <w:rPr>
      <w:sz w:val="20"/>
      <w:szCs w:val="20"/>
    </w:rPr>
  </w:style>
  <w:style w:type="character" w:customStyle="1" w:styleId="CommentTextChar">
    <w:name w:val="Comment Text Char"/>
    <w:basedOn w:val="DefaultParagraphFont"/>
    <w:link w:val="CommentText"/>
    <w:uiPriority w:val="99"/>
    <w:semiHidden/>
    <w:rsid w:val="00435E4A"/>
    <w:rPr>
      <w:sz w:val="20"/>
      <w:szCs w:val="20"/>
    </w:rPr>
  </w:style>
  <w:style w:type="paragraph" w:styleId="BalloonText">
    <w:name w:val="Balloon Text"/>
    <w:basedOn w:val="Normal"/>
    <w:link w:val="BalloonTextChar"/>
    <w:uiPriority w:val="99"/>
    <w:semiHidden/>
    <w:unhideWhenUsed/>
    <w:rsid w:val="00435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4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2919"/>
    <w:rPr>
      <w:b/>
      <w:bCs/>
    </w:rPr>
  </w:style>
  <w:style w:type="character" w:customStyle="1" w:styleId="CommentSubjectChar">
    <w:name w:val="Comment Subject Char"/>
    <w:basedOn w:val="CommentTextChar"/>
    <w:link w:val="CommentSubject"/>
    <w:uiPriority w:val="99"/>
    <w:semiHidden/>
    <w:rsid w:val="00332919"/>
    <w:rPr>
      <w:b/>
      <w:bCs/>
      <w:sz w:val="20"/>
      <w:szCs w:val="20"/>
    </w:rPr>
  </w:style>
  <w:style w:type="paragraph" w:styleId="Revision">
    <w:name w:val="Revision"/>
    <w:hidden/>
    <w:uiPriority w:val="99"/>
    <w:semiHidden/>
    <w:rsid w:val="0036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1568786404000825" TargetMode="External"/><Relationship Id="rId20" Type="http://schemas.openxmlformats.org/officeDocument/2006/relationships/hyperlink" Target="http://biomedgerontology.oxfordjournals.org/content/60/11/1369.full.pdf+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ciencedirect.com/science/article/pii/S1568786404000825" TargetMode="External"/><Relationship Id="rId11" Type="http://schemas.openxmlformats.org/officeDocument/2006/relationships/hyperlink" Target="http://www.ncbi.nlm.nih.gov/pmc/articles/PMC2946096/" TargetMode="External"/><Relationship Id="rId12" Type="http://schemas.openxmlformats.org/officeDocument/2006/relationships/hyperlink" Target="http://www.ncbi.nlm.nih.gov/pmc/articles/PMC2946096/" TargetMode="External"/><Relationship Id="rId13" Type="http://schemas.openxmlformats.org/officeDocument/2006/relationships/hyperlink" Target="http://www.ojrd.com/content/7/1/13" TargetMode="External"/><Relationship Id="rId14" Type="http://schemas.openxmlformats.org/officeDocument/2006/relationships/hyperlink" Target="http://www.ojrd.com/content/7/1/13" TargetMode="External"/><Relationship Id="rId15" Type="http://schemas.openxmlformats.org/officeDocument/2006/relationships/hyperlink" Target="http://www.nature.com/ng/journal/v27/n4/abs/ng0401_417.html" TargetMode="External"/><Relationship Id="rId16" Type="http://schemas.openxmlformats.org/officeDocument/2006/relationships/hyperlink" Target="http://www.nature.com/ng/journal/v27/n4/abs/ng0401_417.html" TargetMode="External"/><Relationship Id="rId17" Type="http://schemas.openxmlformats.org/officeDocument/2006/relationships/hyperlink" Target="http://www.ncbi.nlm.nih.gov/pmc/articles/PMC2682932/" TargetMode="External"/><Relationship Id="rId18" Type="http://schemas.openxmlformats.org/officeDocument/2006/relationships/hyperlink" Target="http://www.ncbi.nlm.nih.gov/pmc/articles/PMC2682932/" TargetMode="External"/><Relationship Id="rId19" Type="http://schemas.openxmlformats.org/officeDocument/2006/relationships/hyperlink" Target="http://biomedgerontology.oxfordjournals.org/content/60/11/1369.full.pdf+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direct.com/science/article/pii/S0092867400811745" TargetMode="External"/><Relationship Id="rId8" Type="http://schemas.openxmlformats.org/officeDocument/2006/relationships/hyperlink" Target="http://www.sciencedirect.com/science/article/pii/S0092867400811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93AE-F92E-4F4E-B78B-78AE538C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1248</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Libert</dc:creator>
  <cp:lastModifiedBy>Nicole Libert</cp:lastModifiedBy>
  <cp:revision>3</cp:revision>
  <cp:lastPrinted>2015-04-14T20:11:00Z</cp:lastPrinted>
  <dcterms:created xsi:type="dcterms:W3CDTF">2015-04-14T22:07:00Z</dcterms:created>
  <dcterms:modified xsi:type="dcterms:W3CDTF">2015-04-15T01:57:00Z</dcterms:modified>
</cp:coreProperties>
</file>